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附件一：</w:t>
      </w:r>
    </w:p>
    <w:p>
      <w:pPr>
        <w:spacing w:line="600" w:lineRule="exact"/>
        <w:jc w:val="center"/>
        <w:rPr>
          <w:rFonts w:ascii="宋体" w:hAnsi="宋体" w:cs="宋体"/>
          <w:color w:val="000000"/>
          <w:kern w:val="0"/>
          <w:sz w:val="44"/>
          <w:szCs w:val="44"/>
        </w:rPr>
      </w:pPr>
      <w:r>
        <w:rPr>
          <w:rFonts w:hint="eastAsia" w:ascii="方正小标宋简体" w:hAnsi="方正小标宋简体" w:eastAsia="方正小标宋简体" w:cs="方正小标宋简体"/>
          <w:color w:val="000000"/>
          <w:kern w:val="0"/>
          <w:sz w:val="44"/>
          <w:szCs w:val="44"/>
        </w:rPr>
        <w:t xml:space="preserve">焦作市电梯维修保养单位登记表 </w:t>
      </w:r>
      <w:r>
        <w:rPr>
          <w:rFonts w:hint="eastAsia" w:ascii="宋体" w:hAnsi="宋体" w:cs="宋体"/>
          <w:color w:val="000000"/>
          <w:kern w:val="0"/>
          <w:sz w:val="44"/>
          <w:szCs w:val="44"/>
        </w:rPr>
        <w:t xml:space="preserve"> </w:t>
      </w:r>
    </w:p>
    <w:p>
      <w:pPr>
        <w:spacing w:line="60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单位名称（章）：                          年  月  日</w:t>
      </w:r>
    </w:p>
    <w:tbl>
      <w:tblPr>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699"/>
        <w:gridCol w:w="663"/>
        <w:gridCol w:w="648"/>
        <w:gridCol w:w="975"/>
        <w:gridCol w:w="1605"/>
        <w:gridCol w:w="8"/>
        <w:gridCol w:w="2214"/>
      </w:tblGrid>
      <w:tr>
        <w:trPr>
          <w:jc w:val="center"/>
        </w:trPr>
        <w:tc>
          <w:tcPr>
            <w:tcW w:w="1503" w:type="dxa"/>
            <w:vAlign w:val="center"/>
          </w:tcPr>
          <w:p>
            <w:pPr>
              <w:spacing w:before="156" w:after="156" w:line="6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单位地址</w:t>
            </w:r>
          </w:p>
        </w:tc>
        <w:tc>
          <w:tcPr>
            <w:tcW w:w="7812" w:type="dxa"/>
            <w:gridSpan w:val="7"/>
            <w:vAlign w:val="center"/>
          </w:tcPr>
          <w:p>
            <w:pPr>
              <w:spacing w:before="156" w:after="156" w:line="600" w:lineRule="exact"/>
              <w:rPr>
                <w:rFonts w:ascii="仿宋_GB2312" w:hAnsi="宋体" w:eastAsia="仿宋_GB2312" w:cs="宋体"/>
                <w:color w:val="000000"/>
                <w:kern w:val="0"/>
                <w:sz w:val="28"/>
                <w:szCs w:val="28"/>
              </w:rPr>
            </w:pPr>
          </w:p>
        </w:tc>
      </w:tr>
      <w:tr>
        <w:trPr>
          <w:jc w:val="center"/>
        </w:trPr>
        <w:tc>
          <w:tcPr>
            <w:tcW w:w="1503" w:type="dxa"/>
            <w:vAlign w:val="center"/>
          </w:tcPr>
          <w:p>
            <w:pPr>
              <w:spacing w:before="156" w:after="156" w:line="6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法人代表</w:t>
            </w:r>
          </w:p>
        </w:tc>
        <w:tc>
          <w:tcPr>
            <w:tcW w:w="2362" w:type="dxa"/>
            <w:gridSpan w:val="2"/>
            <w:vAlign w:val="center"/>
          </w:tcPr>
          <w:p>
            <w:pPr>
              <w:spacing w:before="156" w:after="156" w:line="600" w:lineRule="exact"/>
              <w:rPr>
                <w:rFonts w:ascii="仿宋_GB2312" w:hAnsi="宋体" w:eastAsia="仿宋_GB2312" w:cs="宋体"/>
                <w:color w:val="000000"/>
                <w:kern w:val="0"/>
                <w:sz w:val="28"/>
                <w:szCs w:val="28"/>
              </w:rPr>
            </w:pPr>
          </w:p>
        </w:tc>
        <w:tc>
          <w:tcPr>
            <w:tcW w:w="1623" w:type="dxa"/>
            <w:gridSpan w:val="2"/>
            <w:vAlign w:val="center"/>
          </w:tcPr>
          <w:p>
            <w:pPr>
              <w:spacing w:before="156" w:after="156" w:line="600" w:lineRule="exact"/>
              <w:ind w:firstLine="420" w:firstLineChars="15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手机</w:t>
            </w:r>
          </w:p>
        </w:tc>
        <w:tc>
          <w:tcPr>
            <w:tcW w:w="3827" w:type="dxa"/>
            <w:gridSpan w:val="3"/>
            <w:vAlign w:val="center"/>
          </w:tcPr>
          <w:p>
            <w:pPr>
              <w:spacing w:before="156" w:after="156" w:line="600" w:lineRule="exact"/>
              <w:rPr>
                <w:rFonts w:ascii="仿宋_GB2312" w:hAnsi="宋体" w:eastAsia="仿宋_GB2312" w:cs="宋体"/>
                <w:color w:val="000000"/>
                <w:kern w:val="0"/>
                <w:sz w:val="28"/>
                <w:szCs w:val="28"/>
              </w:rPr>
            </w:pPr>
          </w:p>
        </w:tc>
      </w:tr>
      <w:tr>
        <w:trPr>
          <w:jc w:val="center"/>
        </w:trPr>
        <w:tc>
          <w:tcPr>
            <w:tcW w:w="1503" w:type="dxa"/>
            <w:vAlign w:val="center"/>
          </w:tcPr>
          <w:p>
            <w:pPr>
              <w:spacing w:before="156" w:after="156" w:line="6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联系人</w:t>
            </w:r>
          </w:p>
        </w:tc>
        <w:tc>
          <w:tcPr>
            <w:tcW w:w="2362" w:type="dxa"/>
            <w:gridSpan w:val="2"/>
            <w:vAlign w:val="center"/>
          </w:tcPr>
          <w:p>
            <w:pPr>
              <w:spacing w:before="156" w:after="156" w:line="600" w:lineRule="exact"/>
              <w:rPr>
                <w:rFonts w:ascii="仿宋_GB2312" w:hAnsi="宋体" w:eastAsia="仿宋_GB2312" w:cs="宋体"/>
                <w:color w:val="000000"/>
                <w:kern w:val="0"/>
                <w:sz w:val="28"/>
                <w:szCs w:val="28"/>
              </w:rPr>
            </w:pPr>
          </w:p>
        </w:tc>
        <w:tc>
          <w:tcPr>
            <w:tcW w:w="1623" w:type="dxa"/>
            <w:gridSpan w:val="2"/>
            <w:vAlign w:val="center"/>
          </w:tcPr>
          <w:p>
            <w:pPr>
              <w:spacing w:before="156" w:after="156" w:line="6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手机</w:t>
            </w:r>
          </w:p>
        </w:tc>
        <w:tc>
          <w:tcPr>
            <w:tcW w:w="3827" w:type="dxa"/>
            <w:gridSpan w:val="3"/>
            <w:vAlign w:val="center"/>
          </w:tcPr>
          <w:p>
            <w:pPr>
              <w:spacing w:before="156" w:after="156" w:line="600" w:lineRule="exact"/>
              <w:ind w:firstLine="420" w:firstLineChars="15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w:t>
            </w:r>
          </w:p>
        </w:tc>
      </w:tr>
      <w:tr>
        <w:trPr>
          <w:jc w:val="center"/>
        </w:trPr>
        <w:tc>
          <w:tcPr>
            <w:tcW w:w="3202" w:type="dxa"/>
            <w:gridSpan w:val="2"/>
            <w:vAlign w:val="center"/>
          </w:tcPr>
          <w:p>
            <w:pPr>
              <w:spacing w:before="156" w:after="156" w:line="60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营业执照编号</w:t>
            </w:r>
          </w:p>
        </w:tc>
        <w:tc>
          <w:tcPr>
            <w:tcW w:w="6113" w:type="dxa"/>
            <w:gridSpan w:val="6"/>
            <w:vAlign w:val="center"/>
          </w:tcPr>
          <w:p>
            <w:pPr>
              <w:spacing w:before="156" w:after="156" w:line="60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w:t>
            </w:r>
          </w:p>
        </w:tc>
      </w:tr>
      <w:tr>
        <w:trPr>
          <w:jc w:val="center"/>
        </w:trPr>
        <w:tc>
          <w:tcPr>
            <w:tcW w:w="3202" w:type="dxa"/>
            <w:gridSpan w:val="2"/>
            <w:vAlign w:val="center"/>
          </w:tcPr>
          <w:p>
            <w:pPr>
              <w:spacing w:before="156" w:after="156" w:line="6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安装维修许可证编号</w:t>
            </w:r>
          </w:p>
        </w:tc>
        <w:tc>
          <w:tcPr>
            <w:tcW w:w="6113" w:type="dxa"/>
            <w:gridSpan w:val="6"/>
            <w:vAlign w:val="center"/>
          </w:tcPr>
          <w:p>
            <w:pPr>
              <w:spacing w:before="156" w:after="156" w:line="60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w:t>
            </w:r>
          </w:p>
        </w:tc>
      </w:tr>
      <w:tr>
        <w:trPr>
          <w:trHeight w:val="959" w:hRule="atLeast"/>
          <w:jc w:val="center"/>
        </w:trPr>
        <w:tc>
          <w:tcPr>
            <w:tcW w:w="3202" w:type="dxa"/>
            <w:gridSpan w:val="2"/>
            <w:vAlign w:val="center"/>
          </w:tcPr>
          <w:p>
            <w:pPr>
              <w:spacing w:before="156" w:after="156" w:line="6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许可范围</w:t>
            </w:r>
          </w:p>
        </w:tc>
        <w:tc>
          <w:tcPr>
            <w:tcW w:w="1311" w:type="dxa"/>
            <w:gridSpan w:val="2"/>
            <w:vAlign w:val="center"/>
          </w:tcPr>
          <w:p>
            <w:pPr>
              <w:spacing w:before="156" w:after="156" w:line="600" w:lineRule="exact"/>
              <w:ind w:firstLine="2100" w:firstLineChars="750"/>
              <w:rPr>
                <w:rFonts w:ascii="仿宋_GB2312" w:hAnsi="宋体" w:eastAsia="仿宋_GB2312" w:cs="宋体"/>
                <w:color w:val="000000"/>
                <w:kern w:val="0"/>
                <w:sz w:val="28"/>
                <w:szCs w:val="28"/>
              </w:rPr>
            </w:pPr>
          </w:p>
        </w:tc>
        <w:tc>
          <w:tcPr>
            <w:tcW w:w="2580" w:type="dxa"/>
            <w:gridSpan w:val="2"/>
            <w:vAlign w:val="center"/>
          </w:tcPr>
          <w:p>
            <w:pPr>
              <w:spacing w:before="156" w:after="156" w:line="6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许可证有效期</w:t>
            </w:r>
          </w:p>
        </w:tc>
        <w:tc>
          <w:tcPr>
            <w:tcW w:w="2222" w:type="dxa"/>
            <w:gridSpan w:val="2"/>
            <w:vAlign w:val="center"/>
          </w:tcPr>
          <w:p>
            <w:pPr>
              <w:spacing w:before="156" w:after="156" w:line="600" w:lineRule="exact"/>
              <w:ind w:firstLine="2100" w:firstLineChars="750"/>
              <w:rPr>
                <w:rFonts w:ascii="仿宋_GB2312" w:hAnsi="宋体" w:eastAsia="仿宋_GB2312" w:cs="宋体"/>
                <w:color w:val="000000"/>
                <w:kern w:val="0"/>
                <w:sz w:val="28"/>
                <w:szCs w:val="28"/>
              </w:rPr>
            </w:pPr>
          </w:p>
        </w:tc>
      </w:tr>
      <w:tr>
        <w:trPr>
          <w:jc w:val="center"/>
        </w:trPr>
        <w:tc>
          <w:tcPr>
            <w:tcW w:w="3202" w:type="dxa"/>
            <w:gridSpan w:val="2"/>
            <w:vAlign w:val="center"/>
          </w:tcPr>
          <w:p>
            <w:pPr>
              <w:spacing w:before="156" w:after="156" w:line="6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持证人数</w:t>
            </w:r>
          </w:p>
        </w:tc>
        <w:tc>
          <w:tcPr>
            <w:tcW w:w="1311" w:type="dxa"/>
            <w:gridSpan w:val="2"/>
            <w:vAlign w:val="center"/>
          </w:tcPr>
          <w:p>
            <w:pPr>
              <w:spacing w:before="156" w:after="156" w:line="60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人</w:t>
            </w:r>
          </w:p>
        </w:tc>
        <w:tc>
          <w:tcPr>
            <w:tcW w:w="2588" w:type="dxa"/>
            <w:gridSpan w:val="3"/>
            <w:vAlign w:val="center"/>
          </w:tcPr>
          <w:p>
            <w:pPr>
              <w:spacing w:before="156" w:after="156" w:line="60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驻焦作工作人员数</w:t>
            </w:r>
          </w:p>
        </w:tc>
        <w:tc>
          <w:tcPr>
            <w:tcW w:w="2214" w:type="dxa"/>
            <w:vAlign w:val="center"/>
          </w:tcPr>
          <w:p>
            <w:pPr>
              <w:spacing w:before="156" w:after="156" w:line="600" w:lineRule="exact"/>
              <w:ind w:firstLine="1120" w:firstLineChars="4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人</w:t>
            </w:r>
          </w:p>
        </w:tc>
      </w:tr>
    </w:tbl>
    <w:p>
      <w:pPr>
        <w:spacing w:line="60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备注：同时报送下列材料：1、职工花名册（作业人员证书号码必填）；2、单位在用设备一览表；3、许可证、营业执照复印件；各类作业人员资格证书复印件；5、维保设备台帐（单位名称、设备名称、设备型号等）。</w:t>
      </w:r>
    </w:p>
    <w:p>
      <w:pPr>
        <w:spacing w:line="600" w:lineRule="exact"/>
        <w:rPr>
          <w:rFonts w:eastAsia="仿宋_GB2312"/>
        </w:rPr>
      </w:pPr>
    </w:p>
    <w:p>
      <w:pPr>
        <w:spacing w:line="600" w:lineRule="exact"/>
        <w:rPr>
          <w:rFonts w:eastAsia="仿宋_GB2312"/>
        </w:rPr>
      </w:pPr>
    </w:p>
    <w:p>
      <w:pPr>
        <w:spacing w:line="600" w:lineRule="exact"/>
        <w:rPr>
          <w:rFonts w:eastAsia="仿宋_GB2312"/>
        </w:rPr>
      </w:pPr>
    </w:p>
    <w:p>
      <w:pPr>
        <w:spacing w:line="600" w:lineRule="exact"/>
        <w:rPr>
          <w:rFonts w:eastAsia="仿宋_GB2312"/>
        </w:rPr>
      </w:pPr>
    </w:p>
    <w:p>
      <w:pPr>
        <w:spacing w:line="600" w:lineRule="exact"/>
        <w:rPr>
          <w:rFonts w:eastAsia="仿宋_GB2312"/>
        </w:rPr>
      </w:pPr>
    </w:p>
    <w:p>
      <w:pPr>
        <w:pStyle w:val="9"/>
        <w:spacing w:before="0"/>
        <w:jc w:val="both"/>
        <w:rPr>
          <w:rFonts w:hint="eastAsia" w:ascii="黑体" w:hAnsi="黑体" w:eastAsia="黑体" w:cs="黑体"/>
          <w:sz w:val="32"/>
          <w:szCs w:val="32"/>
        </w:rPr>
      </w:pPr>
      <w:r>
        <w:rPr>
          <w:rFonts w:hint="eastAsia" w:ascii="黑体" w:hAnsi="黑体" w:eastAsia="黑体" w:cs="黑体"/>
          <w:sz w:val="32"/>
          <w:szCs w:val="32"/>
        </w:rPr>
        <w:t>附件二：</w:t>
      </w:r>
    </w:p>
    <w:p>
      <w:pPr>
        <w:pStyle w:val="9"/>
        <w:spacing w:before="0" w:line="560" w:lineRule="exact"/>
        <w:jc w:val="center"/>
        <w:rPr>
          <w:rFonts w:hint="eastAsia" w:ascii="方正小标宋简体" w:hAnsi="方正小标宋简体" w:eastAsia="方正小标宋简体" w:cs="方正小标宋简体"/>
          <w:kern w:val="2"/>
          <w:sz w:val="44"/>
          <w:szCs w:val="44"/>
        </w:rPr>
      </w:pPr>
      <w:bookmarkStart w:id="0" w:name="_GoBack"/>
      <w:r>
        <w:rPr>
          <w:rFonts w:hint="eastAsia" w:ascii="方正小标宋简体" w:hAnsi="方正小标宋简体" w:eastAsia="方正小标宋简体" w:cs="方正小标宋简体"/>
          <w:kern w:val="2"/>
          <w:sz w:val="44"/>
          <w:szCs w:val="44"/>
        </w:rPr>
        <w:t>电梯维修保养质量</w:t>
      </w:r>
      <w:r>
        <w:rPr>
          <w:rFonts w:hint="eastAsia" w:ascii="方正小标宋简体" w:hAnsi="方正小标宋简体" w:eastAsia="方正小标宋简体" w:cs="方正小标宋简体"/>
          <w:kern w:val="2"/>
          <w:sz w:val="44"/>
          <w:szCs w:val="44"/>
          <w:lang w:eastAsia="zh-CN"/>
        </w:rPr>
        <w:t>考核</w:t>
      </w:r>
      <w:r>
        <w:rPr>
          <w:rFonts w:hint="eastAsia" w:ascii="方正小标宋简体" w:hAnsi="方正小标宋简体" w:eastAsia="方正小标宋简体" w:cs="方正小标宋简体"/>
          <w:kern w:val="2"/>
          <w:sz w:val="44"/>
          <w:szCs w:val="44"/>
        </w:rPr>
        <w:t>表</w:t>
      </w:r>
    </w:p>
    <w:bookmarkEnd w:id="0"/>
    <w:p>
      <w:pPr>
        <w:spacing w:line="560" w:lineRule="exact"/>
        <w:rPr>
          <w:rFonts w:ascii="宋体" w:hAnsi="宋体"/>
        </w:rPr>
      </w:pPr>
      <w:r>
        <w:rPr>
          <w:rFonts w:hint="eastAsia" w:ascii="宋体" w:hAnsi="宋体"/>
        </w:rPr>
        <w:t>被评定单位</w:t>
      </w:r>
      <w:r>
        <w:rPr>
          <w:rFonts w:hint="eastAsia" w:ascii="宋体" w:hAnsi="宋体"/>
          <w:u w:val="single"/>
        </w:rPr>
        <w:t xml:space="preserve"> :</w:t>
      </w:r>
    </w:p>
    <w:tbl>
      <w:tblPr>
        <w:tblW w:w="8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164"/>
        <w:gridCol w:w="2949"/>
        <w:gridCol w:w="699"/>
        <w:gridCol w:w="694"/>
        <w:gridCol w:w="726"/>
      </w:tblGrid>
      <w:tr>
        <w:trPr>
          <w:cantSplit/>
          <w:trHeight w:val="1134" w:hRule="atLeast"/>
        </w:trPr>
        <w:tc>
          <w:tcPr>
            <w:tcW w:w="3800" w:type="dxa"/>
            <w:gridSpan w:val="2"/>
            <w:vAlign w:val="center"/>
          </w:tcPr>
          <w:p>
            <w:pPr>
              <w:spacing w:line="400" w:lineRule="exact"/>
              <w:jc w:val="center"/>
              <w:rPr>
                <w:rFonts w:ascii="宋体" w:hAnsi="宋体"/>
              </w:rPr>
            </w:pPr>
            <w:r>
              <w:rPr>
                <w:rFonts w:hint="eastAsia" w:ascii="宋体" w:hAnsi="宋体"/>
              </w:rPr>
              <w:t>评定要求</w:t>
            </w:r>
          </w:p>
        </w:tc>
        <w:tc>
          <w:tcPr>
            <w:tcW w:w="2949" w:type="dxa"/>
            <w:vAlign w:val="center"/>
          </w:tcPr>
          <w:p>
            <w:pPr>
              <w:spacing w:line="400" w:lineRule="exact"/>
              <w:jc w:val="center"/>
              <w:rPr>
                <w:rFonts w:ascii="宋体" w:hAnsi="宋体"/>
              </w:rPr>
            </w:pPr>
            <w:r>
              <w:rPr>
                <w:rFonts w:hint="eastAsia" w:ascii="宋体" w:hAnsi="宋体"/>
              </w:rPr>
              <w:t>评定方法</w:t>
            </w:r>
          </w:p>
        </w:tc>
        <w:tc>
          <w:tcPr>
            <w:tcW w:w="699" w:type="dxa"/>
            <w:vAlign w:val="center"/>
          </w:tcPr>
          <w:p>
            <w:pPr>
              <w:spacing w:line="400" w:lineRule="exact"/>
              <w:jc w:val="center"/>
              <w:rPr>
                <w:rFonts w:ascii="宋体" w:hAnsi="宋体"/>
              </w:rPr>
            </w:pPr>
            <w:r>
              <w:rPr>
                <w:rFonts w:hint="eastAsia" w:ascii="宋体" w:hAnsi="宋体"/>
              </w:rPr>
              <w:t>评定</w:t>
            </w:r>
          </w:p>
          <w:p>
            <w:pPr>
              <w:spacing w:line="400" w:lineRule="exact"/>
              <w:jc w:val="center"/>
              <w:rPr>
                <w:rFonts w:ascii="宋体" w:hAnsi="宋体"/>
              </w:rPr>
            </w:pPr>
            <w:r>
              <w:rPr>
                <w:rFonts w:hint="eastAsia" w:ascii="宋体" w:hAnsi="宋体"/>
              </w:rPr>
              <w:t>分值</w:t>
            </w:r>
          </w:p>
        </w:tc>
        <w:tc>
          <w:tcPr>
            <w:tcW w:w="694" w:type="dxa"/>
            <w:vAlign w:val="center"/>
          </w:tcPr>
          <w:p>
            <w:pPr>
              <w:spacing w:line="400" w:lineRule="exact"/>
              <w:jc w:val="center"/>
              <w:rPr>
                <w:rFonts w:ascii="宋体" w:hAnsi="宋体"/>
              </w:rPr>
            </w:pPr>
            <w:r>
              <w:rPr>
                <w:rFonts w:hint="eastAsia" w:ascii="宋体" w:hAnsi="宋体"/>
              </w:rPr>
              <w:t>自查</w:t>
            </w:r>
          </w:p>
          <w:p>
            <w:pPr>
              <w:spacing w:line="400" w:lineRule="exact"/>
              <w:jc w:val="center"/>
              <w:rPr>
                <w:rFonts w:ascii="宋体" w:hAnsi="宋体"/>
              </w:rPr>
            </w:pPr>
            <w:r>
              <w:rPr>
                <w:rFonts w:hint="eastAsia" w:ascii="宋体" w:hAnsi="宋体"/>
              </w:rPr>
              <w:t>得分</w:t>
            </w:r>
          </w:p>
        </w:tc>
        <w:tc>
          <w:tcPr>
            <w:tcW w:w="726" w:type="dxa"/>
            <w:vAlign w:val="center"/>
          </w:tcPr>
          <w:p>
            <w:pPr>
              <w:spacing w:line="400" w:lineRule="exact"/>
              <w:jc w:val="center"/>
              <w:rPr>
                <w:rFonts w:ascii="宋体" w:hAnsi="宋体"/>
              </w:rPr>
            </w:pPr>
            <w:r>
              <w:rPr>
                <w:rFonts w:hint="eastAsia" w:ascii="宋体" w:hAnsi="宋体"/>
              </w:rPr>
              <w:t>评定</w:t>
            </w:r>
          </w:p>
          <w:p>
            <w:pPr>
              <w:spacing w:line="400" w:lineRule="exact"/>
              <w:jc w:val="center"/>
              <w:rPr>
                <w:rFonts w:ascii="宋体" w:hAnsi="宋体"/>
              </w:rPr>
            </w:pPr>
            <w:r>
              <w:rPr>
                <w:rFonts w:hint="eastAsia" w:ascii="宋体" w:hAnsi="宋体"/>
              </w:rPr>
              <w:t>得分</w:t>
            </w:r>
          </w:p>
        </w:tc>
      </w:tr>
      <w:tr>
        <w:trPr>
          <w:cantSplit/>
          <w:trHeight w:val="851" w:hRule="atLeast"/>
        </w:trPr>
        <w:tc>
          <w:tcPr>
            <w:tcW w:w="636" w:type="dxa"/>
            <w:vMerge w:val="restart"/>
            <w:vAlign w:val="center"/>
          </w:tcPr>
          <w:p>
            <w:pPr>
              <w:spacing w:line="400" w:lineRule="exact"/>
              <w:rPr>
                <w:rFonts w:ascii="宋体" w:hAnsi="宋体"/>
              </w:rPr>
            </w:pPr>
            <w:r>
              <w:rPr>
                <w:rFonts w:hint="eastAsia" w:ascii="宋体" w:hAnsi="宋体"/>
              </w:rPr>
              <w:t>一、基</w:t>
            </w:r>
          </w:p>
          <w:p>
            <w:pPr>
              <w:spacing w:line="400" w:lineRule="exact"/>
              <w:rPr>
                <w:rFonts w:ascii="宋体" w:hAnsi="宋体"/>
              </w:rPr>
            </w:pPr>
            <w:r>
              <w:rPr>
                <w:rFonts w:hint="eastAsia" w:ascii="宋体" w:hAnsi="宋体"/>
              </w:rPr>
              <w:t>本</w:t>
            </w:r>
          </w:p>
          <w:p>
            <w:pPr>
              <w:spacing w:line="400" w:lineRule="exact"/>
              <w:rPr>
                <w:rFonts w:ascii="宋体" w:hAnsi="宋体"/>
              </w:rPr>
            </w:pPr>
            <w:r>
              <w:rPr>
                <w:rFonts w:hint="eastAsia" w:ascii="宋体" w:hAnsi="宋体"/>
              </w:rPr>
              <w:t>条</w:t>
            </w:r>
          </w:p>
          <w:p>
            <w:pPr>
              <w:spacing w:line="400" w:lineRule="exact"/>
              <w:rPr>
                <w:rFonts w:ascii="宋体" w:hAnsi="宋体"/>
              </w:rPr>
            </w:pPr>
            <w:r>
              <w:rPr>
                <w:rFonts w:hint="eastAsia" w:ascii="宋体" w:hAnsi="宋体"/>
              </w:rPr>
              <w:t>件</w:t>
            </w:r>
          </w:p>
          <w:p>
            <w:pPr>
              <w:spacing w:line="400" w:lineRule="exact"/>
              <w:rPr>
                <w:rFonts w:ascii="宋体" w:hAnsi="宋体"/>
              </w:rPr>
            </w:pPr>
            <w:r>
              <w:rPr>
                <w:rFonts w:hint="eastAsia" w:ascii="宋体" w:hAnsi="宋体"/>
              </w:rPr>
              <w:t>30分</w:t>
            </w:r>
          </w:p>
        </w:tc>
        <w:tc>
          <w:tcPr>
            <w:tcW w:w="3164" w:type="dxa"/>
            <w:vAlign w:val="center"/>
          </w:tcPr>
          <w:p>
            <w:pPr>
              <w:spacing w:line="400" w:lineRule="exact"/>
              <w:rPr>
                <w:rFonts w:hint="eastAsia" w:ascii="宋体" w:hAnsi="宋体" w:eastAsia="宋体"/>
                <w:lang w:eastAsia="zh-CN"/>
              </w:rPr>
            </w:pPr>
            <w:r>
              <w:rPr>
                <w:rFonts w:hint="eastAsia" w:ascii="宋体" w:hAnsi="宋体"/>
              </w:rPr>
              <w:t>1、固定办公场所如有变更应及时办理变更手续</w:t>
            </w:r>
            <w:r>
              <w:rPr>
                <w:rFonts w:hint="eastAsia" w:ascii="宋体" w:hAnsi="宋体"/>
                <w:lang w:eastAsia="zh-CN"/>
              </w:rPr>
              <w:t>，并向当地监察机构备案</w:t>
            </w:r>
          </w:p>
        </w:tc>
        <w:tc>
          <w:tcPr>
            <w:tcW w:w="2949" w:type="dxa"/>
            <w:vAlign w:val="center"/>
          </w:tcPr>
          <w:p>
            <w:pPr>
              <w:spacing w:line="400" w:lineRule="exact"/>
              <w:rPr>
                <w:rFonts w:hint="default" w:ascii="宋体" w:hAnsi="宋体" w:eastAsia="宋体"/>
                <w:lang w:val="en-US" w:eastAsia="zh-CN"/>
              </w:rPr>
            </w:pPr>
            <w:r>
              <w:rPr>
                <w:rFonts w:hint="eastAsia" w:ascii="宋体" w:hAnsi="宋体"/>
              </w:rPr>
              <w:t>未及时办理固定办公场所变更手续扣2分</w:t>
            </w:r>
            <w:r>
              <w:rPr>
                <w:rFonts w:hint="eastAsia" w:ascii="宋体" w:hAnsi="宋体"/>
                <w:lang w:eastAsia="zh-CN"/>
              </w:rPr>
              <w:t>，未及时备案扣</w:t>
            </w:r>
            <w:r>
              <w:rPr>
                <w:rFonts w:hint="eastAsia" w:ascii="宋体" w:hAnsi="宋体"/>
                <w:lang w:val="en-US" w:eastAsia="zh-CN"/>
              </w:rPr>
              <w:t>5分</w:t>
            </w:r>
          </w:p>
        </w:tc>
        <w:tc>
          <w:tcPr>
            <w:tcW w:w="699" w:type="dxa"/>
            <w:vAlign w:val="center"/>
          </w:tcPr>
          <w:p>
            <w:pPr>
              <w:spacing w:line="400" w:lineRule="exact"/>
              <w:jc w:val="center"/>
              <w:rPr>
                <w:rFonts w:ascii="宋体" w:hAnsi="宋体"/>
              </w:rPr>
            </w:pPr>
            <w:r>
              <w:rPr>
                <w:rFonts w:hint="eastAsia" w:ascii="宋体" w:hAnsi="宋体"/>
              </w:rPr>
              <w:t>5</w:t>
            </w:r>
          </w:p>
        </w:tc>
        <w:tc>
          <w:tcPr>
            <w:tcW w:w="694" w:type="dxa"/>
            <w:vAlign w:val="center"/>
          </w:tcPr>
          <w:p>
            <w:pPr>
              <w:spacing w:line="400" w:lineRule="exact"/>
              <w:rPr>
                <w:rFonts w:ascii="宋体" w:hAnsi="宋体"/>
              </w:rPr>
            </w:pPr>
          </w:p>
        </w:tc>
        <w:tc>
          <w:tcPr>
            <w:tcW w:w="726" w:type="dxa"/>
            <w:vAlign w:val="center"/>
          </w:tcPr>
          <w:p>
            <w:pPr>
              <w:spacing w:line="400" w:lineRule="exact"/>
              <w:rPr>
                <w:rFonts w:ascii="宋体" w:hAnsi="宋体"/>
              </w:rPr>
            </w:pPr>
          </w:p>
        </w:tc>
      </w:tr>
      <w:tr>
        <w:trPr>
          <w:cantSplit/>
          <w:trHeight w:val="851" w:hRule="atLeast"/>
        </w:trPr>
        <w:tc>
          <w:tcPr>
            <w:tcW w:w="636" w:type="dxa"/>
            <w:vMerge w:val="continue"/>
            <w:vAlign w:val="center"/>
          </w:tcPr>
          <w:p>
            <w:pPr>
              <w:spacing w:line="400" w:lineRule="exact"/>
              <w:rPr>
                <w:rFonts w:ascii="宋体" w:hAnsi="宋体"/>
              </w:rPr>
            </w:pPr>
          </w:p>
        </w:tc>
        <w:tc>
          <w:tcPr>
            <w:tcW w:w="3164" w:type="dxa"/>
            <w:vAlign w:val="center"/>
          </w:tcPr>
          <w:p>
            <w:pPr>
              <w:spacing w:line="400" w:lineRule="exact"/>
              <w:rPr>
                <w:rFonts w:ascii="宋体" w:hAnsi="宋体"/>
              </w:rPr>
            </w:pPr>
            <w:r>
              <w:rPr>
                <w:rFonts w:hint="eastAsia" w:ascii="宋体" w:hAnsi="宋体"/>
              </w:rPr>
              <w:t>2、有24小时报修电话，经常保持畅通</w:t>
            </w:r>
          </w:p>
        </w:tc>
        <w:tc>
          <w:tcPr>
            <w:tcW w:w="2949" w:type="dxa"/>
            <w:vAlign w:val="center"/>
          </w:tcPr>
          <w:p>
            <w:pPr>
              <w:spacing w:line="400" w:lineRule="exact"/>
              <w:rPr>
                <w:rFonts w:ascii="宋体" w:hAnsi="宋体"/>
              </w:rPr>
            </w:pPr>
            <w:r>
              <w:rPr>
                <w:rFonts w:hint="eastAsia" w:ascii="宋体" w:hAnsi="宋体"/>
              </w:rPr>
              <w:t>无报修电话扣5分，有一次无人接听扣2分</w:t>
            </w:r>
          </w:p>
        </w:tc>
        <w:tc>
          <w:tcPr>
            <w:tcW w:w="699" w:type="dxa"/>
            <w:vAlign w:val="center"/>
          </w:tcPr>
          <w:p>
            <w:pPr>
              <w:spacing w:line="400" w:lineRule="exact"/>
              <w:jc w:val="center"/>
              <w:rPr>
                <w:rFonts w:ascii="宋体" w:hAnsi="宋体"/>
              </w:rPr>
            </w:pPr>
            <w:r>
              <w:rPr>
                <w:rFonts w:hint="eastAsia" w:ascii="宋体" w:hAnsi="宋体"/>
              </w:rPr>
              <w:t>5</w:t>
            </w:r>
          </w:p>
        </w:tc>
        <w:tc>
          <w:tcPr>
            <w:tcW w:w="694" w:type="dxa"/>
            <w:vAlign w:val="center"/>
          </w:tcPr>
          <w:p>
            <w:pPr>
              <w:spacing w:line="400" w:lineRule="exact"/>
              <w:rPr>
                <w:rFonts w:ascii="宋体" w:hAnsi="宋体"/>
              </w:rPr>
            </w:pPr>
          </w:p>
        </w:tc>
        <w:tc>
          <w:tcPr>
            <w:tcW w:w="726" w:type="dxa"/>
            <w:vAlign w:val="center"/>
          </w:tcPr>
          <w:p>
            <w:pPr>
              <w:spacing w:line="400" w:lineRule="exact"/>
              <w:rPr>
                <w:rFonts w:ascii="宋体" w:hAnsi="宋体"/>
              </w:rPr>
            </w:pPr>
          </w:p>
        </w:tc>
      </w:tr>
      <w:tr>
        <w:trPr>
          <w:cantSplit/>
          <w:trHeight w:val="851" w:hRule="atLeast"/>
        </w:trPr>
        <w:tc>
          <w:tcPr>
            <w:tcW w:w="636" w:type="dxa"/>
            <w:vMerge w:val="continue"/>
            <w:vAlign w:val="center"/>
          </w:tcPr>
          <w:p>
            <w:pPr>
              <w:spacing w:line="400" w:lineRule="exact"/>
              <w:rPr>
                <w:rFonts w:ascii="宋体" w:hAnsi="宋体"/>
              </w:rPr>
            </w:pPr>
          </w:p>
        </w:tc>
        <w:tc>
          <w:tcPr>
            <w:tcW w:w="3164" w:type="dxa"/>
            <w:vAlign w:val="center"/>
          </w:tcPr>
          <w:p>
            <w:pPr>
              <w:spacing w:line="400" w:lineRule="exact"/>
              <w:rPr>
                <w:rFonts w:ascii="宋体" w:hAnsi="宋体"/>
              </w:rPr>
            </w:pPr>
            <w:r>
              <w:rPr>
                <w:rFonts w:hint="eastAsia" w:ascii="宋体" w:hAnsi="宋体"/>
              </w:rPr>
              <w:t>3、设备、工具、计量器具和检验测试仪器能满足工作需求，且在法定计量检定合格有效期内</w:t>
            </w:r>
          </w:p>
        </w:tc>
        <w:tc>
          <w:tcPr>
            <w:tcW w:w="2949" w:type="dxa"/>
            <w:vAlign w:val="center"/>
          </w:tcPr>
          <w:p>
            <w:pPr>
              <w:spacing w:line="400" w:lineRule="exact"/>
              <w:rPr>
                <w:rFonts w:ascii="宋体" w:hAnsi="宋体"/>
              </w:rPr>
            </w:pPr>
            <w:r>
              <w:rPr>
                <w:rFonts w:hint="eastAsia" w:ascii="宋体" w:hAnsi="宋体"/>
              </w:rPr>
              <w:t>不能满足工作需求缺1台（件）扣3分，未经检定或超出有效期每台扣2分</w:t>
            </w:r>
          </w:p>
        </w:tc>
        <w:tc>
          <w:tcPr>
            <w:tcW w:w="699" w:type="dxa"/>
            <w:vAlign w:val="center"/>
          </w:tcPr>
          <w:p>
            <w:pPr>
              <w:spacing w:line="400" w:lineRule="exact"/>
              <w:jc w:val="center"/>
              <w:rPr>
                <w:rFonts w:ascii="宋体" w:hAnsi="宋体"/>
              </w:rPr>
            </w:pPr>
            <w:r>
              <w:rPr>
                <w:rFonts w:hint="eastAsia" w:ascii="宋体" w:hAnsi="宋体"/>
              </w:rPr>
              <w:t>6</w:t>
            </w:r>
          </w:p>
        </w:tc>
        <w:tc>
          <w:tcPr>
            <w:tcW w:w="694" w:type="dxa"/>
            <w:vAlign w:val="center"/>
          </w:tcPr>
          <w:p>
            <w:pPr>
              <w:spacing w:line="400" w:lineRule="exact"/>
              <w:rPr>
                <w:rFonts w:ascii="宋体" w:hAnsi="宋体"/>
              </w:rPr>
            </w:pPr>
          </w:p>
        </w:tc>
        <w:tc>
          <w:tcPr>
            <w:tcW w:w="726" w:type="dxa"/>
            <w:vAlign w:val="center"/>
          </w:tcPr>
          <w:p>
            <w:pPr>
              <w:spacing w:line="400" w:lineRule="exact"/>
              <w:rPr>
                <w:rFonts w:ascii="宋体" w:hAnsi="宋体"/>
              </w:rPr>
            </w:pPr>
          </w:p>
        </w:tc>
      </w:tr>
      <w:tr>
        <w:trPr>
          <w:cantSplit/>
          <w:trHeight w:val="851" w:hRule="atLeast"/>
        </w:trPr>
        <w:tc>
          <w:tcPr>
            <w:tcW w:w="636" w:type="dxa"/>
            <w:vMerge w:val="continue"/>
            <w:vAlign w:val="center"/>
          </w:tcPr>
          <w:p>
            <w:pPr>
              <w:spacing w:line="400" w:lineRule="exact"/>
              <w:rPr>
                <w:rFonts w:ascii="宋体" w:hAnsi="宋体"/>
              </w:rPr>
            </w:pPr>
          </w:p>
        </w:tc>
        <w:tc>
          <w:tcPr>
            <w:tcW w:w="3164" w:type="dxa"/>
            <w:vAlign w:val="center"/>
          </w:tcPr>
          <w:p>
            <w:pPr>
              <w:spacing w:line="400" w:lineRule="exact"/>
              <w:rPr>
                <w:rFonts w:ascii="宋体" w:hAnsi="宋体"/>
              </w:rPr>
            </w:pPr>
            <w:r>
              <w:rPr>
                <w:rFonts w:hint="eastAsia" w:ascii="宋体" w:hAnsi="宋体"/>
              </w:rPr>
              <w:t>4、满足《机电类特种设备安装改造维修许可规则（试行）》年度施工业绩数量要求，并建立台帐</w:t>
            </w:r>
          </w:p>
        </w:tc>
        <w:tc>
          <w:tcPr>
            <w:tcW w:w="2949" w:type="dxa"/>
            <w:vAlign w:val="center"/>
          </w:tcPr>
          <w:p>
            <w:pPr>
              <w:spacing w:line="400" w:lineRule="exact"/>
              <w:rPr>
                <w:rFonts w:ascii="宋体" w:hAnsi="宋体"/>
              </w:rPr>
            </w:pPr>
            <w:r>
              <w:rPr>
                <w:rFonts w:hint="eastAsia" w:ascii="宋体" w:hAnsi="宋体"/>
              </w:rPr>
              <w:t>不能满足年度施工业绩数量要求缺1台扣4分，台帐内容不全扣2分</w:t>
            </w:r>
          </w:p>
        </w:tc>
        <w:tc>
          <w:tcPr>
            <w:tcW w:w="699" w:type="dxa"/>
            <w:vAlign w:val="center"/>
          </w:tcPr>
          <w:p>
            <w:pPr>
              <w:spacing w:line="400" w:lineRule="exact"/>
              <w:jc w:val="center"/>
              <w:rPr>
                <w:rFonts w:ascii="宋体" w:hAnsi="宋体"/>
              </w:rPr>
            </w:pPr>
            <w:r>
              <w:rPr>
                <w:rFonts w:hint="eastAsia" w:ascii="宋体" w:hAnsi="宋体"/>
              </w:rPr>
              <w:t>4</w:t>
            </w:r>
          </w:p>
        </w:tc>
        <w:tc>
          <w:tcPr>
            <w:tcW w:w="694" w:type="dxa"/>
            <w:vAlign w:val="center"/>
          </w:tcPr>
          <w:p>
            <w:pPr>
              <w:spacing w:line="400" w:lineRule="exact"/>
              <w:rPr>
                <w:rFonts w:ascii="宋体" w:hAnsi="宋体"/>
              </w:rPr>
            </w:pPr>
          </w:p>
        </w:tc>
        <w:tc>
          <w:tcPr>
            <w:tcW w:w="726" w:type="dxa"/>
            <w:vAlign w:val="center"/>
          </w:tcPr>
          <w:p>
            <w:pPr>
              <w:spacing w:line="400" w:lineRule="exact"/>
              <w:rPr>
                <w:rFonts w:ascii="宋体" w:hAnsi="宋体"/>
              </w:rPr>
            </w:pPr>
          </w:p>
        </w:tc>
      </w:tr>
      <w:tr>
        <w:trPr>
          <w:cantSplit/>
          <w:trHeight w:val="851" w:hRule="atLeast"/>
        </w:trPr>
        <w:tc>
          <w:tcPr>
            <w:tcW w:w="636" w:type="dxa"/>
            <w:vMerge w:val="continue"/>
            <w:vAlign w:val="center"/>
          </w:tcPr>
          <w:p>
            <w:pPr>
              <w:spacing w:line="400" w:lineRule="exact"/>
              <w:rPr>
                <w:rFonts w:ascii="宋体" w:hAnsi="宋体"/>
              </w:rPr>
            </w:pPr>
          </w:p>
        </w:tc>
        <w:tc>
          <w:tcPr>
            <w:tcW w:w="3164" w:type="dxa"/>
            <w:vAlign w:val="center"/>
          </w:tcPr>
          <w:p>
            <w:pPr>
              <w:spacing w:line="400" w:lineRule="exact"/>
              <w:rPr>
                <w:rFonts w:ascii="宋体" w:hAnsi="宋体"/>
              </w:rPr>
            </w:pPr>
            <w:r>
              <w:rPr>
                <w:rFonts w:hint="eastAsia" w:ascii="宋体" w:hAnsi="宋体"/>
              </w:rPr>
              <w:t>5、发现未注册或超过定期检验周期的在用电梯应及时向当地监察机构书面报告，并明确告知用户停止使，且停止对其进行维修保养</w:t>
            </w:r>
          </w:p>
        </w:tc>
        <w:tc>
          <w:tcPr>
            <w:tcW w:w="2949" w:type="dxa"/>
            <w:vAlign w:val="center"/>
          </w:tcPr>
          <w:p>
            <w:pPr>
              <w:spacing w:line="400" w:lineRule="exact"/>
              <w:rPr>
                <w:rFonts w:ascii="宋体" w:hAnsi="宋体"/>
              </w:rPr>
            </w:pPr>
            <w:r>
              <w:rPr>
                <w:rFonts w:hint="eastAsia" w:ascii="宋体" w:hAnsi="宋体"/>
              </w:rPr>
              <w:t>发现未注册或超过定期检验周期的在用电梯未及时书面报告监察机构扣3分，未明确告知用户扣3分，未停止维修保养扣6分</w:t>
            </w:r>
          </w:p>
        </w:tc>
        <w:tc>
          <w:tcPr>
            <w:tcW w:w="699" w:type="dxa"/>
            <w:vAlign w:val="center"/>
          </w:tcPr>
          <w:p>
            <w:pPr>
              <w:spacing w:line="400" w:lineRule="exact"/>
              <w:jc w:val="center"/>
              <w:rPr>
                <w:rFonts w:ascii="宋体" w:hAnsi="宋体"/>
              </w:rPr>
            </w:pPr>
            <w:r>
              <w:rPr>
                <w:rFonts w:hint="eastAsia" w:ascii="宋体" w:hAnsi="宋体"/>
              </w:rPr>
              <w:t>6</w:t>
            </w:r>
          </w:p>
        </w:tc>
        <w:tc>
          <w:tcPr>
            <w:tcW w:w="694" w:type="dxa"/>
            <w:vAlign w:val="center"/>
          </w:tcPr>
          <w:p>
            <w:pPr>
              <w:spacing w:line="400" w:lineRule="exact"/>
              <w:rPr>
                <w:rFonts w:ascii="宋体" w:hAnsi="宋体"/>
              </w:rPr>
            </w:pPr>
          </w:p>
        </w:tc>
        <w:tc>
          <w:tcPr>
            <w:tcW w:w="726" w:type="dxa"/>
            <w:vAlign w:val="center"/>
          </w:tcPr>
          <w:p>
            <w:pPr>
              <w:spacing w:line="400" w:lineRule="exact"/>
              <w:rPr>
                <w:rFonts w:ascii="宋体" w:hAnsi="宋体"/>
              </w:rPr>
            </w:pPr>
          </w:p>
        </w:tc>
      </w:tr>
      <w:tr>
        <w:trPr>
          <w:cantSplit/>
          <w:trHeight w:val="851" w:hRule="atLeast"/>
        </w:trPr>
        <w:tc>
          <w:tcPr>
            <w:tcW w:w="636" w:type="dxa"/>
            <w:vMerge w:val="continue"/>
            <w:vAlign w:val="center"/>
          </w:tcPr>
          <w:p>
            <w:pPr>
              <w:spacing w:line="400" w:lineRule="exact"/>
              <w:rPr>
                <w:rFonts w:ascii="宋体" w:hAnsi="宋体"/>
              </w:rPr>
            </w:pPr>
          </w:p>
        </w:tc>
        <w:tc>
          <w:tcPr>
            <w:tcW w:w="3164" w:type="dxa"/>
            <w:vAlign w:val="center"/>
          </w:tcPr>
          <w:p>
            <w:pPr>
              <w:spacing w:line="400" w:lineRule="exact"/>
              <w:rPr>
                <w:rFonts w:ascii="宋体" w:hAnsi="宋体"/>
              </w:rPr>
            </w:pPr>
            <w:r>
              <w:rPr>
                <w:rFonts w:hint="eastAsia" w:ascii="宋体" w:hAnsi="宋体"/>
              </w:rPr>
              <w:t>6、与用户签订电梯维修保养合同</w:t>
            </w:r>
          </w:p>
        </w:tc>
        <w:tc>
          <w:tcPr>
            <w:tcW w:w="2949" w:type="dxa"/>
            <w:vAlign w:val="center"/>
          </w:tcPr>
          <w:p>
            <w:pPr>
              <w:spacing w:line="400" w:lineRule="exact"/>
              <w:rPr>
                <w:rFonts w:ascii="宋体" w:hAnsi="宋体"/>
              </w:rPr>
            </w:pPr>
            <w:r>
              <w:rPr>
                <w:rFonts w:hint="eastAsia" w:ascii="宋体" w:hAnsi="宋体"/>
              </w:rPr>
              <w:t>无维修保养合同扣4分</w:t>
            </w:r>
          </w:p>
        </w:tc>
        <w:tc>
          <w:tcPr>
            <w:tcW w:w="699" w:type="dxa"/>
            <w:vAlign w:val="center"/>
          </w:tcPr>
          <w:p>
            <w:pPr>
              <w:spacing w:line="400" w:lineRule="exact"/>
              <w:jc w:val="center"/>
              <w:rPr>
                <w:rFonts w:ascii="宋体" w:hAnsi="宋体"/>
              </w:rPr>
            </w:pPr>
            <w:r>
              <w:rPr>
                <w:rFonts w:hint="eastAsia" w:ascii="宋体" w:hAnsi="宋体"/>
              </w:rPr>
              <w:t>4</w:t>
            </w:r>
          </w:p>
        </w:tc>
        <w:tc>
          <w:tcPr>
            <w:tcW w:w="694" w:type="dxa"/>
            <w:vAlign w:val="center"/>
          </w:tcPr>
          <w:p>
            <w:pPr>
              <w:spacing w:line="400" w:lineRule="exact"/>
              <w:rPr>
                <w:rFonts w:ascii="宋体" w:hAnsi="宋体"/>
              </w:rPr>
            </w:pPr>
          </w:p>
        </w:tc>
        <w:tc>
          <w:tcPr>
            <w:tcW w:w="726" w:type="dxa"/>
            <w:vAlign w:val="center"/>
          </w:tcPr>
          <w:p>
            <w:pPr>
              <w:spacing w:line="400" w:lineRule="exact"/>
              <w:rPr>
                <w:rFonts w:ascii="宋体" w:hAnsi="宋体"/>
              </w:rPr>
            </w:pPr>
          </w:p>
        </w:tc>
      </w:tr>
      <w:tr>
        <w:trPr>
          <w:cantSplit/>
          <w:trHeight w:val="851" w:hRule="atLeast"/>
        </w:trPr>
        <w:tc>
          <w:tcPr>
            <w:tcW w:w="636" w:type="dxa"/>
            <w:vMerge w:val="restart"/>
            <w:vAlign w:val="center"/>
          </w:tcPr>
          <w:p>
            <w:pPr>
              <w:spacing w:line="400" w:lineRule="exact"/>
              <w:rPr>
                <w:rFonts w:ascii="宋体" w:hAnsi="宋体"/>
              </w:rPr>
            </w:pPr>
            <w:r>
              <w:rPr>
                <w:rFonts w:hint="eastAsia" w:ascii="宋体" w:hAnsi="宋体"/>
              </w:rPr>
              <w:t>二、过</w:t>
            </w:r>
          </w:p>
          <w:p>
            <w:pPr>
              <w:spacing w:line="400" w:lineRule="exact"/>
              <w:rPr>
                <w:rFonts w:ascii="宋体" w:hAnsi="宋体"/>
              </w:rPr>
            </w:pPr>
            <w:r>
              <w:rPr>
                <w:rFonts w:hint="eastAsia" w:ascii="宋体" w:hAnsi="宋体"/>
              </w:rPr>
              <w:t>程</w:t>
            </w:r>
          </w:p>
          <w:p>
            <w:pPr>
              <w:spacing w:line="400" w:lineRule="exact"/>
              <w:rPr>
                <w:rFonts w:ascii="宋体" w:hAnsi="宋体"/>
              </w:rPr>
            </w:pPr>
            <w:r>
              <w:rPr>
                <w:rFonts w:hint="eastAsia" w:ascii="宋体" w:hAnsi="宋体"/>
              </w:rPr>
              <w:t>控</w:t>
            </w:r>
          </w:p>
          <w:p>
            <w:pPr>
              <w:spacing w:line="400" w:lineRule="exact"/>
              <w:rPr>
                <w:rFonts w:ascii="宋体" w:hAnsi="宋体"/>
              </w:rPr>
            </w:pPr>
            <w:r>
              <w:rPr>
                <w:rFonts w:hint="eastAsia" w:ascii="宋体" w:hAnsi="宋体"/>
              </w:rPr>
              <w:t>制</w:t>
            </w:r>
          </w:p>
          <w:p>
            <w:pPr>
              <w:spacing w:line="400" w:lineRule="exact"/>
              <w:rPr>
                <w:rFonts w:ascii="宋体" w:hAnsi="宋体"/>
              </w:rPr>
            </w:pPr>
            <w:r>
              <w:rPr>
                <w:rFonts w:hint="eastAsia" w:ascii="宋体" w:hAnsi="宋体"/>
              </w:rPr>
              <w:t>30分</w:t>
            </w:r>
          </w:p>
        </w:tc>
        <w:tc>
          <w:tcPr>
            <w:tcW w:w="3164" w:type="dxa"/>
            <w:vAlign w:val="center"/>
          </w:tcPr>
          <w:p>
            <w:pPr>
              <w:spacing w:line="400" w:lineRule="exact"/>
              <w:rPr>
                <w:rFonts w:ascii="宋体" w:hAnsi="宋体"/>
              </w:rPr>
            </w:pPr>
            <w:r>
              <w:rPr>
                <w:rFonts w:hint="eastAsia" w:ascii="宋体" w:hAnsi="宋体"/>
              </w:rPr>
              <w:t>1、维修保养单位对员工工作质量进行检查，并有检查记录</w:t>
            </w:r>
          </w:p>
        </w:tc>
        <w:tc>
          <w:tcPr>
            <w:tcW w:w="2949" w:type="dxa"/>
            <w:vAlign w:val="center"/>
          </w:tcPr>
          <w:p>
            <w:pPr>
              <w:spacing w:line="400" w:lineRule="exact"/>
              <w:rPr>
                <w:rFonts w:ascii="宋体" w:hAnsi="宋体"/>
              </w:rPr>
            </w:pPr>
            <w:r>
              <w:rPr>
                <w:rFonts w:hint="eastAsia" w:ascii="宋体" w:hAnsi="宋体"/>
              </w:rPr>
              <w:t>未检查员工工作质量扣10分，</w:t>
            </w:r>
          </w:p>
          <w:p>
            <w:pPr>
              <w:spacing w:line="400" w:lineRule="exact"/>
              <w:rPr>
                <w:rFonts w:ascii="宋体" w:hAnsi="宋体"/>
              </w:rPr>
            </w:pPr>
            <w:r>
              <w:rPr>
                <w:rFonts w:hint="eastAsia" w:ascii="宋体" w:hAnsi="宋体"/>
              </w:rPr>
              <w:t>无检查记录扣5分</w:t>
            </w:r>
          </w:p>
        </w:tc>
        <w:tc>
          <w:tcPr>
            <w:tcW w:w="699" w:type="dxa"/>
            <w:vAlign w:val="center"/>
          </w:tcPr>
          <w:p>
            <w:pPr>
              <w:spacing w:line="400" w:lineRule="exact"/>
              <w:jc w:val="center"/>
              <w:rPr>
                <w:rFonts w:ascii="宋体" w:hAnsi="宋体"/>
              </w:rPr>
            </w:pPr>
            <w:r>
              <w:rPr>
                <w:rFonts w:hint="eastAsia" w:ascii="宋体" w:hAnsi="宋体"/>
              </w:rPr>
              <w:t>10</w:t>
            </w:r>
          </w:p>
        </w:tc>
        <w:tc>
          <w:tcPr>
            <w:tcW w:w="694" w:type="dxa"/>
            <w:vAlign w:val="center"/>
          </w:tcPr>
          <w:p>
            <w:pPr>
              <w:spacing w:line="400" w:lineRule="exact"/>
              <w:rPr>
                <w:rFonts w:ascii="宋体" w:hAnsi="宋体"/>
              </w:rPr>
            </w:pPr>
          </w:p>
        </w:tc>
        <w:tc>
          <w:tcPr>
            <w:tcW w:w="726" w:type="dxa"/>
            <w:vAlign w:val="center"/>
          </w:tcPr>
          <w:p>
            <w:pPr>
              <w:spacing w:line="400" w:lineRule="exact"/>
              <w:rPr>
                <w:rFonts w:ascii="宋体" w:hAnsi="宋体"/>
              </w:rPr>
            </w:pPr>
          </w:p>
        </w:tc>
      </w:tr>
      <w:tr>
        <w:trPr>
          <w:cantSplit/>
          <w:trHeight w:val="851" w:hRule="atLeast"/>
        </w:trPr>
        <w:tc>
          <w:tcPr>
            <w:tcW w:w="636" w:type="dxa"/>
            <w:vMerge w:val="continue"/>
            <w:vAlign w:val="center"/>
          </w:tcPr>
          <w:p>
            <w:pPr>
              <w:spacing w:line="400" w:lineRule="exact"/>
              <w:rPr>
                <w:rFonts w:ascii="宋体" w:hAnsi="宋体"/>
              </w:rPr>
            </w:pPr>
          </w:p>
        </w:tc>
        <w:tc>
          <w:tcPr>
            <w:tcW w:w="3164" w:type="dxa"/>
            <w:vAlign w:val="center"/>
          </w:tcPr>
          <w:p>
            <w:pPr>
              <w:spacing w:line="400" w:lineRule="exact"/>
              <w:rPr>
                <w:rFonts w:ascii="宋体" w:hAnsi="宋体"/>
              </w:rPr>
            </w:pPr>
            <w:r>
              <w:rPr>
                <w:rFonts w:hint="eastAsia" w:ascii="宋体" w:hAnsi="宋体"/>
              </w:rPr>
              <w:t>2、建立用户满意度调查制度，并予以实施</w:t>
            </w:r>
          </w:p>
        </w:tc>
        <w:tc>
          <w:tcPr>
            <w:tcW w:w="2949" w:type="dxa"/>
            <w:vAlign w:val="center"/>
          </w:tcPr>
          <w:p>
            <w:pPr>
              <w:spacing w:line="400" w:lineRule="exact"/>
              <w:rPr>
                <w:rFonts w:ascii="宋体" w:hAnsi="宋体"/>
              </w:rPr>
            </w:pPr>
            <w:r>
              <w:rPr>
                <w:rFonts w:hint="eastAsia" w:ascii="宋体" w:hAnsi="宋体"/>
              </w:rPr>
              <w:t>未建立满意度调查制度扣10分，未实施满意度调查制度扣5分</w:t>
            </w:r>
          </w:p>
        </w:tc>
        <w:tc>
          <w:tcPr>
            <w:tcW w:w="699" w:type="dxa"/>
            <w:vAlign w:val="center"/>
          </w:tcPr>
          <w:p>
            <w:pPr>
              <w:spacing w:line="400" w:lineRule="exact"/>
              <w:jc w:val="center"/>
              <w:rPr>
                <w:rFonts w:ascii="宋体" w:hAnsi="宋体"/>
              </w:rPr>
            </w:pPr>
            <w:r>
              <w:rPr>
                <w:rFonts w:hint="eastAsia" w:ascii="宋体" w:hAnsi="宋体"/>
              </w:rPr>
              <w:t>10</w:t>
            </w:r>
          </w:p>
        </w:tc>
        <w:tc>
          <w:tcPr>
            <w:tcW w:w="694" w:type="dxa"/>
            <w:vAlign w:val="center"/>
          </w:tcPr>
          <w:p>
            <w:pPr>
              <w:spacing w:line="400" w:lineRule="exact"/>
              <w:rPr>
                <w:rFonts w:ascii="宋体" w:hAnsi="宋体"/>
              </w:rPr>
            </w:pPr>
          </w:p>
        </w:tc>
        <w:tc>
          <w:tcPr>
            <w:tcW w:w="726" w:type="dxa"/>
            <w:vAlign w:val="center"/>
          </w:tcPr>
          <w:p>
            <w:pPr>
              <w:spacing w:line="400" w:lineRule="exact"/>
              <w:rPr>
                <w:rFonts w:ascii="宋体" w:hAnsi="宋体"/>
              </w:rPr>
            </w:pPr>
          </w:p>
        </w:tc>
      </w:tr>
      <w:tr>
        <w:trPr>
          <w:cantSplit/>
          <w:trHeight w:val="851" w:hRule="atLeast"/>
        </w:trPr>
        <w:tc>
          <w:tcPr>
            <w:tcW w:w="636" w:type="dxa"/>
            <w:vMerge w:val="continue"/>
            <w:vAlign w:val="center"/>
          </w:tcPr>
          <w:p>
            <w:pPr>
              <w:spacing w:line="400" w:lineRule="exact"/>
              <w:rPr>
                <w:rFonts w:ascii="宋体" w:hAnsi="宋体"/>
              </w:rPr>
            </w:pPr>
          </w:p>
        </w:tc>
        <w:tc>
          <w:tcPr>
            <w:tcW w:w="3164" w:type="dxa"/>
            <w:vAlign w:val="center"/>
          </w:tcPr>
          <w:p>
            <w:pPr>
              <w:spacing w:line="400" w:lineRule="exact"/>
              <w:rPr>
                <w:rFonts w:ascii="宋体" w:hAnsi="宋体"/>
              </w:rPr>
            </w:pPr>
            <w:r>
              <w:rPr>
                <w:rFonts w:hint="eastAsia" w:ascii="宋体" w:hAnsi="宋体"/>
              </w:rPr>
              <w:t>3、维修保养人员按本单位作业指导书从事现场作业</w:t>
            </w:r>
          </w:p>
        </w:tc>
        <w:tc>
          <w:tcPr>
            <w:tcW w:w="2949" w:type="dxa"/>
            <w:vAlign w:val="center"/>
          </w:tcPr>
          <w:p>
            <w:pPr>
              <w:spacing w:line="400" w:lineRule="exact"/>
              <w:rPr>
                <w:rFonts w:ascii="宋体" w:hAnsi="宋体"/>
              </w:rPr>
            </w:pPr>
            <w:r>
              <w:rPr>
                <w:rFonts w:hint="eastAsia" w:ascii="宋体" w:hAnsi="宋体"/>
              </w:rPr>
              <w:t>不按指导书开展工作扣5分</w:t>
            </w:r>
          </w:p>
        </w:tc>
        <w:tc>
          <w:tcPr>
            <w:tcW w:w="699" w:type="dxa"/>
            <w:vAlign w:val="center"/>
          </w:tcPr>
          <w:p>
            <w:pPr>
              <w:spacing w:line="400" w:lineRule="exact"/>
              <w:jc w:val="center"/>
              <w:rPr>
                <w:rFonts w:ascii="宋体" w:hAnsi="宋体"/>
              </w:rPr>
            </w:pPr>
            <w:r>
              <w:rPr>
                <w:rFonts w:hint="eastAsia" w:ascii="宋体" w:hAnsi="宋体"/>
              </w:rPr>
              <w:t>5</w:t>
            </w:r>
          </w:p>
        </w:tc>
        <w:tc>
          <w:tcPr>
            <w:tcW w:w="694" w:type="dxa"/>
            <w:vAlign w:val="center"/>
          </w:tcPr>
          <w:p>
            <w:pPr>
              <w:spacing w:line="400" w:lineRule="exact"/>
              <w:rPr>
                <w:rFonts w:ascii="宋体" w:hAnsi="宋体"/>
              </w:rPr>
            </w:pPr>
          </w:p>
        </w:tc>
        <w:tc>
          <w:tcPr>
            <w:tcW w:w="726" w:type="dxa"/>
            <w:vAlign w:val="center"/>
          </w:tcPr>
          <w:p>
            <w:pPr>
              <w:spacing w:line="400" w:lineRule="exact"/>
              <w:rPr>
                <w:rFonts w:ascii="宋体" w:hAnsi="宋体"/>
              </w:rPr>
            </w:pPr>
          </w:p>
        </w:tc>
      </w:tr>
      <w:tr>
        <w:trPr>
          <w:cantSplit/>
          <w:trHeight w:val="851" w:hRule="atLeast"/>
        </w:trPr>
        <w:tc>
          <w:tcPr>
            <w:tcW w:w="636" w:type="dxa"/>
            <w:vMerge w:val="continue"/>
            <w:vAlign w:val="center"/>
          </w:tcPr>
          <w:p>
            <w:pPr>
              <w:spacing w:line="400" w:lineRule="exact"/>
              <w:rPr>
                <w:rFonts w:ascii="宋体" w:hAnsi="宋体"/>
              </w:rPr>
            </w:pPr>
          </w:p>
        </w:tc>
        <w:tc>
          <w:tcPr>
            <w:tcW w:w="3164" w:type="dxa"/>
            <w:vAlign w:val="center"/>
          </w:tcPr>
          <w:p>
            <w:pPr>
              <w:spacing w:line="400" w:lineRule="exact"/>
              <w:rPr>
                <w:rFonts w:ascii="宋体" w:hAnsi="宋体"/>
              </w:rPr>
            </w:pPr>
            <w:r>
              <w:rPr>
                <w:rFonts w:hint="eastAsia" w:ascii="宋体" w:hAnsi="宋体"/>
              </w:rPr>
              <w:t>4、有维修保养电梯的电气图、部件安装图</w:t>
            </w:r>
          </w:p>
        </w:tc>
        <w:tc>
          <w:tcPr>
            <w:tcW w:w="2949" w:type="dxa"/>
            <w:vAlign w:val="center"/>
          </w:tcPr>
          <w:p>
            <w:pPr>
              <w:spacing w:line="400" w:lineRule="exact"/>
              <w:rPr>
                <w:rFonts w:ascii="宋体" w:hAnsi="宋体"/>
              </w:rPr>
            </w:pPr>
            <w:r>
              <w:rPr>
                <w:rFonts w:hint="eastAsia" w:ascii="宋体" w:hAnsi="宋体"/>
              </w:rPr>
              <w:t>无图纸扣5分，图纸不齐全扣3分</w:t>
            </w:r>
          </w:p>
        </w:tc>
        <w:tc>
          <w:tcPr>
            <w:tcW w:w="699" w:type="dxa"/>
            <w:vAlign w:val="center"/>
          </w:tcPr>
          <w:p>
            <w:pPr>
              <w:spacing w:line="400" w:lineRule="exact"/>
              <w:jc w:val="center"/>
              <w:rPr>
                <w:rFonts w:ascii="宋体" w:hAnsi="宋体"/>
              </w:rPr>
            </w:pPr>
            <w:r>
              <w:rPr>
                <w:rFonts w:hint="eastAsia" w:ascii="宋体" w:hAnsi="宋体"/>
              </w:rPr>
              <w:t>5</w:t>
            </w:r>
          </w:p>
        </w:tc>
        <w:tc>
          <w:tcPr>
            <w:tcW w:w="694" w:type="dxa"/>
            <w:vAlign w:val="center"/>
          </w:tcPr>
          <w:p>
            <w:pPr>
              <w:spacing w:line="400" w:lineRule="exact"/>
              <w:rPr>
                <w:rFonts w:ascii="宋体" w:hAnsi="宋体"/>
              </w:rPr>
            </w:pPr>
          </w:p>
        </w:tc>
        <w:tc>
          <w:tcPr>
            <w:tcW w:w="726" w:type="dxa"/>
            <w:vAlign w:val="center"/>
          </w:tcPr>
          <w:p>
            <w:pPr>
              <w:spacing w:line="400" w:lineRule="exact"/>
              <w:rPr>
                <w:rFonts w:ascii="宋体" w:hAnsi="宋体"/>
              </w:rPr>
            </w:pPr>
          </w:p>
        </w:tc>
      </w:tr>
    </w:tbl>
    <w:p>
      <w:pPr>
        <w:spacing w:line="400" w:lineRule="exact"/>
        <w:jc w:val="center"/>
        <w:rPr>
          <w:rFonts w:ascii="黑体" w:hAnsi="宋体" w:eastAsia="黑体"/>
        </w:rPr>
      </w:pPr>
    </w:p>
    <w:p>
      <w:pPr>
        <w:spacing w:line="400" w:lineRule="exact"/>
        <w:jc w:val="center"/>
        <w:rPr>
          <w:rFonts w:ascii="黑体" w:hAnsi="宋体" w:eastAsia="黑体"/>
        </w:rPr>
      </w:pPr>
      <w:r>
        <w:rPr>
          <w:rFonts w:hint="eastAsia" w:ascii="黑体" w:hAnsi="宋体" w:eastAsia="黑体"/>
        </w:rPr>
        <w:t>续表</w:t>
      </w:r>
    </w:p>
    <w:tbl>
      <w:tblPr>
        <w:tblW w:w="89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3015"/>
        <w:gridCol w:w="708"/>
        <w:gridCol w:w="762"/>
        <w:gridCol w:w="735"/>
      </w:tblGrid>
      <w:tr>
        <w:trPr>
          <w:cantSplit/>
          <w:trHeight w:val="1134" w:hRule="atLeast"/>
        </w:trPr>
        <w:tc>
          <w:tcPr>
            <w:tcW w:w="3708" w:type="dxa"/>
            <w:gridSpan w:val="2"/>
            <w:vAlign w:val="center"/>
          </w:tcPr>
          <w:p>
            <w:pPr>
              <w:spacing w:line="400" w:lineRule="exact"/>
              <w:jc w:val="center"/>
              <w:rPr>
                <w:rFonts w:ascii="宋体" w:hAnsi="宋体"/>
                <w:sz w:val="18"/>
              </w:rPr>
            </w:pPr>
            <w:r>
              <w:rPr>
                <w:rFonts w:hint="eastAsia" w:ascii="宋体" w:hAnsi="宋体"/>
                <w:sz w:val="18"/>
              </w:rPr>
              <w:t>评定要求</w:t>
            </w:r>
          </w:p>
        </w:tc>
        <w:tc>
          <w:tcPr>
            <w:tcW w:w="3015" w:type="dxa"/>
            <w:vAlign w:val="center"/>
          </w:tcPr>
          <w:p>
            <w:pPr>
              <w:spacing w:line="400" w:lineRule="exact"/>
              <w:jc w:val="center"/>
              <w:rPr>
                <w:rFonts w:ascii="宋体" w:hAnsi="宋体"/>
                <w:sz w:val="18"/>
              </w:rPr>
            </w:pPr>
            <w:r>
              <w:rPr>
                <w:rFonts w:hint="eastAsia" w:ascii="宋体" w:hAnsi="宋体"/>
                <w:sz w:val="18"/>
              </w:rPr>
              <w:t>评定方法</w:t>
            </w:r>
          </w:p>
        </w:tc>
        <w:tc>
          <w:tcPr>
            <w:tcW w:w="708" w:type="dxa"/>
            <w:vAlign w:val="center"/>
          </w:tcPr>
          <w:p>
            <w:pPr>
              <w:spacing w:line="400" w:lineRule="exact"/>
              <w:jc w:val="center"/>
              <w:rPr>
                <w:rFonts w:ascii="宋体" w:hAnsi="宋体"/>
                <w:sz w:val="18"/>
              </w:rPr>
            </w:pPr>
            <w:r>
              <w:rPr>
                <w:rFonts w:hint="eastAsia" w:ascii="宋体" w:hAnsi="宋体"/>
                <w:sz w:val="18"/>
              </w:rPr>
              <w:t>评定</w:t>
            </w:r>
          </w:p>
          <w:p>
            <w:pPr>
              <w:spacing w:line="400" w:lineRule="exact"/>
              <w:jc w:val="center"/>
              <w:rPr>
                <w:rFonts w:ascii="宋体" w:hAnsi="宋体"/>
                <w:sz w:val="18"/>
              </w:rPr>
            </w:pPr>
            <w:r>
              <w:rPr>
                <w:rFonts w:hint="eastAsia" w:ascii="宋体" w:hAnsi="宋体"/>
                <w:sz w:val="18"/>
              </w:rPr>
              <w:t>分值</w:t>
            </w:r>
          </w:p>
        </w:tc>
        <w:tc>
          <w:tcPr>
            <w:tcW w:w="762" w:type="dxa"/>
            <w:vAlign w:val="center"/>
          </w:tcPr>
          <w:p>
            <w:pPr>
              <w:spacing w:line="400" w:lineRule="exact"/>
              <w:jc w:val="center"/>
              <w:rPr>
                <w:rFonts w:ascii="宋体" w:hAnsi="宋体"/>
                <w:sz w:val="18"/>
              </w:rPr>
            </w:pPr>
            <w:r>
              <w:rPr>
                <w:rFonts w:hint="eastAsia" w:ascii="宋体" w:hAnsi="宋体"/>
                <w:sz w:val="18"/>
              </w:rPr>
              <w:t>自查</w:t>
            </w:r>
          </w:p>
          <w:p>
            <w:pPr>
              <w:spacing w:line="400" w:lineRule="exact"/>
              <w:jc w:val="center"/>
              <w:rPr>
                <w:rFonts w:ascii="宋体" w:hAnsi="宋体"/>
                <w:sz w:val="18"/>
              </w:rPr>
            </w:pPr>
            <w:r>
              <w:rPr>
                <w:rFonts w:hint="eastAsia" w:ascii="宋体" w:hAnsi="宋体"/>
                <w:sz w:val="18"/>
              </w:rPr>
              <w:t>得分</w:t>
            </w:r>
          </w:p>
        </w:tc>
        <w:tc>
          <w:tcPr>
            <w:tcW w:w="735" w:type="dxa"/>
            <w:vAlign w:val="center"/>
          </w:tcPr>
          <w:p>
            <w:pPr>
              <w:spacing w:line="400" w:lineRule="exact"/>
              <w:jc w:val="center"/>
              <w:rPr>
                <w:rFonts w:ascii="宋体" w:hAnsi="宋体"/>
                <w:sz w:val="18"/>
              </w:rPr>
            </w:pPr>
            <w:r>
              <w:rPr>
                <w:rFonts w:hint="eastAsia" w:ascii="宋体" w:hAnsi="宋体"/>
                <w:sz w:val="18"/>
              </w:rPr>
              <w:t>评定</w:t>
            </w:r>
          </w:p>
          <w:p>
            <w:pPr>
              <w:spacing w:line="400" w:lineRule="exact"/>
              <w:jc w:val="center"/>
              <w:rPr>
                <w:rFonts w:ascii="宋体" w:hAnsi="宋体"/>
                <w:sz w:val="18"/>
              </w:rPr>
            </w:pPr>
            <w:r>
              <w:rPr>
                <w:rFonts w:hint="eastAsia" w:ascii="宋体" w:hAnsi="宋体"/>
                <w:sz w:val="18"/>
              </w:rPr>
              <w:t>得分</w:t>
            </w:r>
          </w:p>
        </w:tc>
      </w:tr>
      <w:tr>
        <w:trPr>
          <w:cantSplit/>
          <w:trHeight w:val="1912" w:hRule="atLeast"/>
        </w:trPr>
        <w:tc>
          <w:tcPr>
            <w:tcW w:w="648" w:type="dxa"/>
            <w:vMerge w:val="restart"/>
            <w:vAlign w:val="center"/>
          </w:tcPr>
          <w:p>
            <w:pPr>
              <w:spacing w:line="400" w:lineRule="exact"/>
              <w:rPr>
                <w:rFonts w:ascii="宋体" w:hAnsi="宋体"/>
                <w:sz w:val="18"/>
              </w:rPr>
            </w:pPr>
            <w:r>
              <w:rPr>
                <w:rFonts w:hint="eastAsia" w:ascii="宋体" w:hAnsi="宋体"/>
                <w:sz w:val="18"/>
              </w:rPr>
              <w:t>三、维</w:t>
            </w:r>
          </w:p>
          <w:p>
            <w:pPr>
              <w:spacing w:line="400" w:lineRule="exact"/>
              <w:rPr>
                <w:rFonts w:ascii="宋体" w:hAnsi="宋体"/>
                <w:sz w:val="18"/>
              </w:rPr>
            </w:pPr>
            <w:r>
              <w:rPr>
                <w:rFonts w:hint="eastAsia" w:ascii="宋体" w:hAnsi="宋体"/>
                <w:sz w:val="18"/>
              </w:rPr>
              <w:t>修</w:t>
            </w:r>
          </w:p>
          <w:p>
            <w:pPr>
              <w:spacing w:line="400" w:lineRule="exact"/>
              <w:rPr>
                <w:rFonts w:ascii="宋体" w:hAnsi="宋体"/>
                <w:sz w:val="18"/>
              </w:rPr>
            </w:pPr>
            <w:r>
              <w:rPr>
                <w:rFonts w:hint="eastAsia" w:ascii="宋体" w:hAnsi="宋体"/>
                <w:sz w:val="18"/>
              </w:rPr>
              <w:t>保</w:t>
            </w:r>
          </w:p>
          <w:p>
            <w:pPr>
              <w:spacing w:line="400" w:lineRule="exact"/>
              <w:rPr>
                <w:rFonts w:ascii="宋体" w:hAnsi="宋体"/>
                <w:sz w:val="18"/>
              </w:rPr>
            </w:pPr>
            <w:r>
              <w:rPr>
                <w:rFonts w:hint="eastAsia" w:ascii="宋体" w:hAnsi="宋体"/>
                <w:sz w:val="18"/>
              </w:rPr>
              <w:t>养</w:t>
            </w:r>
          </w:p>
          <w:p>
            <w:pPr>
              <w:spacing w:line="400" w:lineRule="exact"/>
              <w:rPr>
                <w:rFonts w:ascii="宋体" w:hAnsi="宋体"/>
                <w:sz w:val="18"/>
              </w:rPr>
            </w:pPr>
            <w:r>
              <w:rPr>
                <w:rFonts w:hint="eastAsia" w:ascii="宋体" w:hAnsi="宋体"/>
                <w:sz w:val="18"/>
              </w:rPr>
              <w:t>质</w:t>
            </w:r>
          </w:p>
          <w:p>
            <w:pPr>
              <w:spacing w:line="400" w:lineRule="exact"/>
              <w:rPr>
                <w:rFonts w:ascii="宋体" w:hAnsi="宋体"/>
                <w:sz w:val="18"/>
              </w:rPr>
            </w:pPr>
            <w:r>
              <w:rPr>
                <w:rFonts w:hint="eastAsia" w:ascii="宋体" w:hAnsi="宋体"/>
                <w:sz w:val="18"/>
              </w:rPr>
              <w:t>量</w:t>
            </w:r>
          </w:p>
          <w:p>
            <w:pPr>
              <w:spacing w:line="400" w:lineRule="exact"/>
              <w:rPr>
                <w:rFonts w:ascii="宋体" w:hAnsi="宋体"/>
                <w:sz w:val="18"/>
              </w:rPr>
            </w:pPr>
            <w:r>
              <w:rPr>
                <w:rFonts w:hint="eastAsia" w:ascii="宋体" w:hAnsi="宋体"/>
                <w:sz w:val="18"/>
              </w:rPr>
              <w:t>60分</w:t>
            </w:r>
          </w:p>
        </w:tc>
        <w:tc>
          <w:tcPr>
            <w:tcW w:w="3060" w:type="dxa"/>
            <w:vAlign w:val="center"/>
          </w:tcPr>
          <w:p>
            <w:pPr>
              <w:spacing w:line="400" w:lineRule="exact"/>
              <w:rPr>
                <w:rFonts w:ascii="宋体" w:hAnsi="宋体"/>
                <w:sz w:val="18"/>
              </w:rPr>
            </w:pPr>
            <w:r>
              <w:rPr>
                <w:rFonts w:hint="eastAsia" w:ascii="宋体" w:hAnsi="宋体"/>
                <w:sz w:val="18"/>
              </w:rPr>
              <w:t>1、维修保养后电梯能正常运行</w:t>
            </w:r>
          </w:p>
        </w:tc>
        <w:tc>
          <w:tcPr>
            <w:tcW w:w="3015" w:type="dxa"/>
            <w:vAlign w:val="center"/>
          </w:tcPr>
          <w:p>
            <w:pPr>
              <w:spacing w:line="400" w:lineRule="exact"/>
              <w:rPr>
                <w:rFonts w:ascii="宋体" w:hAnsi="宋体"/>
                <w:sz w:val="18"/>
              </w:rPr>
            </w:pPr>
            <w:r>
              <w:rPr>
                <w:rFonts w:hint="eastAsia" w:ascii="宋体" w:hAnsi="宋体"/>
                <w:sz w:val="18"/>
              </w:rPr>
              <w:t>维修保养后3天内发生故障扣10分，维修保养后15天内发生故障扣5分，维修保养后30天内同一部件发生3次及以上故障扣15分</w:t>
            </w:r>
          </w:p>
        </w:tc>
        <w:tc>
          <w:tcPr>
            <w:tcW w:w="708" w:type="dxa"/>
            <w:vAlign w:val="center"/>
          </w:tcPr>
          <w:p>
            <w:pPr>
              <w:spacing w:line="400" w:lineRule="exact"/>
              <w:jc w:val="center"/>
              <w:rPr>
                <w:rFonts w:ascii="宋体" w:hAnsi="宋体"/>
                <w:sz w:val="18"/>
              </w:rPr>
            </w:pPr>
            <w:r>
              <w:rPr>
                <w:rFonts w:hint="eastAsia" w:ascii="宋体" w:hAnsi="宋体"/>
                <w:sz w:val="18"/>
              </w:rPr>
              <w:t>15</w:t>
            </w:r>
          </w:p>
        </w:tc>
        <w:tc>
          <w:tcPr>
            <w:tcW w:w="762" w:type="dxa"/>
            <w:vAlign w:val="center"/>
          </w:tcPr>
          <w:p>
            <w:pPr>
              <w:spacing w:line="400" w:lineRule="exact"/>
              <w:rPr>
                <w:rFonts w:ascii="宋体" w:hAnsi="宋体"/>
                <w:sz w:val="18"/>
              </w:rPr>
            </w:pPr>
          </w:p>
        </w:tc>
        <w:tc>
          <w:tcPr>
            <w:tcW w:w="735" w:type="dxa"/>
            <w:vAlign w:val="center"/>
          </w:tcPr>
          <w:p>
            <w:pPr>
              <w:spacing w:line="400" w:lineRule="exact"/>
              <w:rPr>
                <w:rFonts w:ascii="宋体" w:hAnsi="宋体"/>
                <w:sz w:val="18"/>
              </w:rPr>
            </w:pPr>
          </w:p>
        </w:tc>
      </w:tr>
      <w:tr>
        <w:trPr>
          <w:cantSplit/>
          <w:trHeight w:val="851" w:hRule="atLeast"/>
        </w:trPr>
        <w:tc>
          <w:tcPr>
            <w:tcW w:w="648" w:type="dxa"/>
            <w:vMerge w:val="continue"/>
            <w:vAlign w:val="center"/>
          </w:tcPr>
          <w:p>
            <w:pPr>
              <w:spacing w:line="400" w:lineRule="exact"/>
              <w:rPr>
                <w:rFonts w:ascii="宋体" w:hAnsi="宋体"/>
                <w:sz w:val="18"/>
              </w:rPr>
            </w:pPr>
          </w:p>
        </w:tc>
        <w:tc>
          <w:tcPr>
            <w:tcW w:w="3060" w:type="dxa"/>
            <w:vAlign w:val="center"/>
          </w:tcPr>
          <w:p>
            <w:pPr>
              <w:spacing w:line="400" w:lineRule="exact"/>
              <w:rPr>
                <w:rFonts w:ascii="宋体" w:hAnsi="宋体"/>
                <w:sz w:val="18"/>
              </w:rPr>
            </w:pPr>
            <w:r>
              <w:rPr>
                <w:rFonts w:hint="eastAsia" w:ascii="宋体" w:hAnsi="宋体"/>
                <w:sz w:val="18"/>
              </w:rPr>
              <w:t>2、维修保养的电梯按相应检验规程进行定期检验应合格</w:t>
            </w:r>
          </w:p>
        </w:tc>
        <w:tc>
          <w:tcPr>
            <w:tcW w:w="3015" w:type="dxa"/>
            <w:vAlign w:val="center"/>
          </w:tcPr>
          <w:p>
            <w:pPr>
              <w:spacing w:line="400" w:lineRule="exact"/>
              <w:rPr>
                <w:rFonts w:ascii="宋体" w:hAnsi="宋体"/>
                <w:sz w:val="18"/>
              </w:rPr>
            </w:pPr>
            <w:r>
              <w:rPr>
                <w:rFonts w:hint="eastAsia" w:ascii="宋体" w:hAnsi="宋体"/>
                <w:sz w:val="18"/>
              </w:rPr>
              <w:t>每出现一次不合格项扣2分,如需复检扣20分</w:t>
            </w:r>
            <w:r>
              <w:rPr>
                <w:rFonts w:hint="eastAsia" w:ascii="宋体" w:hAnsi="宋体"/>
                <w:sz w:val="18"/>
                <w:vertAlign w:val="superscript"/>
              </w:rPr>
              <w:t>a</w:t>
            </w:r>
          </w:p>
        </w:tc>
        <w:tc>
          <w:tcPr>
            <w:tcW w:w="708" w:type="dxa"/>
            <w:vAlign w:val="center"/>
          </w:tcPr>
          <w:p>
            <w:pPr>
              <w:spacing w:line="400" w:lineRule="exact"/>
              <w:jc w:val="center"/>
              <w:rPr>
                <w:rFonts w:ascii="宋体" w:hAnsi="宋体"/>
                <w:sz w:val="18"/>
              </w:rPr>
            </w:pPr>
            <w:r>
              <w:rPr>
                <w:rFonts w:hint="eastAsia" w:ascii="宋体" w:hAnsi="宋体"/>
                <w:sz w:val="18"/>
              </w:rPr>
              <w:t>20</w:t>
            </w:r>
          </w:p>
        </w:tc>
        <w:tc>
          <w:tcPr>
            <w:tcW w:w="762" w:type="dxa"/>
            <w:vAlign w:val="center"/>
          </w:tcPr>
          <w:p>
            <w:pPr>
              <w:spacing w:line="400" w:lineRule="exact"/>
              <w:rPr>
                <w:rFonts w:ascii="宋体" w:hAnsi="宋体"/>
                <w:sz w:val="18"/>
              </w:rPr>
            </w:pPr>
          </w:p>
        </w:tc>
        <w:tc>
          <w:tcPr>
            <w:tcW w:w="735" w:type="dxa"/>
            <w:vAlign w:val="center"/>
          </w:tcPr>
          <w:p>
            <w:pPr>
              <w:spacing w:line="400" w:lineRule="exact"/>
              <w:rPr>
                <w:rFonts w:ascii="宋体" w:hAnsi="宋体"/>
                <w:sz w:val="18"/>
              </w:rPr>
            </w:pPr>
          </w:p>
        </w:tc>
      </w:tr>
      <w:tr>
        <w:trPr>
          <w:cantSplit/>
          <w:trHeight w:val="851" w:hRule="atLeast"/>
        </w:trPr>
        <w:tc>
          <w:tcPr>
            <w:tcW w:w="648" w:type="dxa"/>
            <w:vMerge w:val="continue"/>
            <w:vAlign w:val="center"/>
          </w:tcPr>
          <w:p>
            <w:pPr>
              <w:spacing w:line="400" w:lineRule="exact"/>
              <w:rPr>
                <w:rFonts w:ascii="宋体" w:hAnsi="宋体"/>
                <w:sz w:val="18"/>
              </w:rPr>
            </w:pPr>
          </w:p>
        </w:tc>
        <w:tc>
          <w:tcPr>
            <w:tcW w:w="3060" w:type="dxa"/>
            <w:vAlign w:val="center"/>
          </w:tcPr>
          <w:p>
            <w:pPr>
              <w:spacing w:line="400" w:lineRule="exact"/>
              <w:rPr>
                <w:rFonts w:ascii="宋体" w:hAnsi="宋体"/>
                <w:sz w:val="18"/>
              </w:rPr>
            </w:pPr>
            <w:r>
              <w:rPr>
                <w:rFonts w:hint="eastAsia" w:ascii="宋体" w:hAnsi="宋体"/>
                <w:sz w:val="18"/>
              </w:rPr>
              <w:t>3、维修保养人员能按照图纸要求正确操作</w:t>
            </w:r>
          </w:p>
        </w:tc>
        <w:tc>
          <w:tcPr>
            <w:tcW w:w="3015" w:type="dxa"/>
            <w:vAlign w:val="center"/>
          </w:tcPr>
          <w:p>
            <w:pPr>
              <w:spacing w:line="400" w:lineRule="exact"/>
              <w:rPr>
                <w:rFonts w:ascii="宋体" w:hAnsi="宋体"/>
                <w:sz w:val="18"/>
              </w:rPr>
            </w:pPr>
            <w:r>
              <w:rPr>
                <w:rFonts w:hint="eastAsia" w:ascii="宋体" w:hAnsi="宋体"/>
                <w:sz w:val="18"/>
              </w:rPr>
              <w:t>不能按图纸要求正确操作扣10分</w:t>
            </w:r>
          </w:p>
        </w:tc>
        <w:tc>
          <w:tcPr>
            <w:tcW w:w="708" w:type="dxa"/>
            <w:vAlign w:val="center"/>
          </w:tcPr>
          <w:p>
            <w:pPr>
              <w:spacing w:line="400" w:lineRule="exact"/>
              <w:jc w:val="center"/>
              <w:rPr>
                <w:rFonts w:ascii="宋体" w:hAnsi="宋体"/>
                <w:sz w:val="18"/>
              </w:rPr>
            </w:pPr>
            <w:r>
              <w:rPr>
                <w:rFonts w:hint="eastAsia" w:ascii="宋体" w:hAnsi="宋体"/>
                <w:sz w:val="18"/>
              </w:rPr>
              <w:t>10</w:t>
            </w:r>
          </w:p>
        </w:tc>
        <w:tc>
          <w:tcPr>
            <w:tcW w:w="762" w:type="dxa"/>
            <w:vAlign w:val="center"/>
          </w:tcPr>
          <w:p>
            <w:pPr>
              <w:spacing w:line="400" w:lineRule="exact"/>
              <w:rPr>
                <w:rFonts w:ascii="宋体" w:hAnsi="宋体"/>
                <w:sz w:val="18"/>
              </w:rPr>
            </w:pPr>
          </w:p>
        </w:tc>
        <w:tc>
          <w:tcPr>
            <w:tcW w:w="735" w:type="dxa"/>
            <w:vAlign w:val="center"/>
          </w:tcPr>
          <w:p>
            <w:pPr>
              <w:spacing w:line="400" w:lineRule="exact"/>
              <w:rPr>
                <w:rFonts w:ascii="宋体" w:hAnsi="宋体"/>
                <w:sz w:val="18"/>
              </w:rPr>
            </w:pPr>
          </w:p>
        </w:tc>
      </w:tr>
      <w:tr>
        <w:trPr>
          <w:cantSplit/>
          <w:trHeight w:val="851" w:hRule="atLeast"/>
        </w:trPr>
        <w:tc>
          <w:tcPr>
            <w:tcW w:w="648" w:type="dxa"/>
            <w:vMerge w:val="continue"/>
            <w:vAlign w:val="center"/>
          </w:tcPr>
          <w:p>
            <w:pPr>
              <w:spacing w:line="400" w:lineRule="exact"/>
              <w:rPr>
                <w:rFonts w:ascii="宋体" w:hAnsi="宋体"/>
                <w:sz w:val="18"/>
              </w:rPr>
            </w:pPr>
          </w:p>
        </w:tc>
        <w:tc>
          <w:tcPr>
            <w:tcW w:w="3060" w:type="dxa"/>
            <w:vAlign w:val="center"/>
          </w:tcPr>
          <w:p>
            <w:pPr>
              <w:spacing w:line="400" w:lineRule="exact"/>
              <w:rPr>
                <w:rFonts w:ascii="宋体" w:hAnsi="宋体"/>
                <w:sz w:val="18"/>
              </w:rPr>
            </w:pPr>
            <w:r>
              <w:rPr>
                <w:rFonts w:hint="eastAsia" w:ascii="宋体" w:hAnsi="宋体"/>
                <w:sz w:val="18"/>
              </w:rPr>
              <w:t>4、有确定每次保养内容及要求的周期表，并按表中相关要求操作</w:t>
            </w:r>
          </w:p>
        </w:tc>
        <w:tc>
          <w:tcPr>
            <w:tcW w:w="3015" w:type="dxa"/>
            <w:vAlign w:val="center"/>
          </w:tcPr>
          <w:p>
            <w:pPr>
              <w:spacing w:line="400" w:lineRule="exact"/>
              <w:rPr>
                <w:rFonts w:ascii="宋体" w:hAnsi="宋体"/>
                <w:sz w:val="18"/>
              </w:rPr>
            </w:pPr>
            <w:r>
              <w:rPr>
                <w:rFonts w:hint="eastAsia" w:ascii="宋体" w:hAnsi="宋体"/>
                <w:sz w:val="18"/>
              </w:rPr>
              <w:t>无周期表扣15分，有一项未按要求操作扣5分</w:t>
            </w:r>
          </w:p>
        </w:tc>
        <w:tc>
          <w:tcPr>
            <w:tcW w:w="708" w:type="dxa"/>
            <w:vAlign w:val="center"/>
          </w:tcPr>
          <w:p>
            <w:pPr>
              <w:spacing w:line="400" w:lineRule="exact"/>
              <w:jc w:val="center"/>
              <w:rPr>
                <w:rFonts w:ascii="宋体" w:hAnsi="宋体"/>
                <w:sz w:val="18"/>
              </w:rPr>
            </w:pPr>
            <w:r>
              <w:rPr>
                <w:rFonts w:hint="eastAsia" w:ascii="宋体" w:hAnsi="宋体"/>
                <w:sz w:val="18"/>
              </w:rPr>
              <w:t>15</w:t>
            </w:r>
          </w:p>
        </w:tc>
        <w:tc>
          <w:tcPr>
            <w:tcW w:w="762" w:type="dxa"/>
            <w:vAlign w:val="center"/>
          </w:tcPr>
          <w:p>
            <w:pPr>
              <w:spacing w:line="400" w:lineRule="exact"/>
              <w:rPr>
                <w:rFonts w:ascii="宋体" w:hAnsi="宋体"/>
                <w:sz w:val="18"/>
              </w:rPr>
            </w:pPr>
          </w:p>
        </w:tc>
        <w:tc>
          <w:tcPr>
            <w:tcW w:w="735" w:type="dxa"/>
            <w:vAlign w:val="center"/>
          </w:tcPr>
          <w:p>
            <w:pPr>
              <w:spacing w:line="400" w:lineRule="exact"/>
              <w:rPr>
                <w:rFonts w:ascii="宋体" w:hAnsi="宋体"/>
                <w:sz w:val="18"/>
              </w:rPr>
            </w:pPr>
          </w:p>
        </w:tc>
      </w:tr>
      <w:tr>
        <w:trPr>
          <w:cantSplit/>
          <w:trHeight w:val="682" w:hRule="atLeast"/>
        </w:trPr>
        <w:tc>
          <w:tcPr>
            <w:tcW w:w="648" w:type="dxa"/>
            <w:vMerge w:val="restart"/>
            <w:vAlign w:val="center"/>
          </w:tcPr>
          <w:p>
            <w:pPr>
              <w:spacing w:line="400" w:lineRule="exact"/>
              <w:rPr>
                <w:rFonts w:ascii="宋体" w:hAnsi="宋体"/>
                <w:sz w:val="18"/>
              </w:rPr>
            </w:pPr>
            <w:r>
              <w:rPr>
                <w:rFonts w:hint="eastAsia" w:ascii="宋体" w:hAnsi="宋体"/>
                <w:sz w:val="18"/>
              </w:rPr>
              <w:t>四、服</w:t>
            </w:r>
          </w:p>
          <w:p>
            <w:pPr>
              <w:spacing w:line="400" w:lineRule="exact"/>
              <w:rPr>
                <w:rFonts w:ascii="宋体" w:hAnsi="宋体"/>
                <w:sz w:val="18"/>
              </w:rPr>
            </w:pPr>
            <w:r>
              <w:rPr>
                <w:rFonts w:hint="eastAsia" w:ascii="宋体" w:hAnsi="宋体"/>
                <w:sz w:val="18"/>
              </w:rPr>
              <w:t>务</w:t>
            </w:r>
          </w:p>
          <w:p>
            <w:pPr>
              <w:spacing w:line="400" w:lineRule="exact"/>
              <w:rPr>
                <w:rFonts w:ascii="宋体" w:hAnsi="宋体"/>
                <w:sz w:val="18"/>
              </w:rPr>
            </w:pPr>
            <w:r>
              <w:rPr>
                <w:rFonts w:hint="eastAsia" w:ascii="宋体" w:hAnsi="宋体"/>
                <w:sz w:val="18"/>
              </w:rPr>
              <w:t>质</w:t>
            </w:r>
          </w:p>
          <w:p>
            <w:pPr>
              <w:spacing w:line="400" w:lineRule="exact"/>
              <w:rPr>
                <w:rFonts w:ascii="宋体" w:hAnsi="宋体"/>
                <w:sz w:val="18"/>
              </w:rPr>
            </w:pPr>
            <w:r>
              <w:rPr>
                <w:rFonts w:hint="eastAsia" w:ascii="宋体" w:hAnsi="宋体"/>
                <w:sz w:val="18"/>
              </w:rPr>
              <w:t>量</w:t>
            </w:r>
          </w:p>
          <w:p>
            <w:pPr>
              <w:spacing w:line="400" w:lineRule="exact"/>
              <w:rPr>
                <w:rFonts w:ascii="宋体" w:hAnsi="宋体"/>
                <w:sz w:val="18"/>
              </w:rPr>
            </w:pPr>
            <w:r>
              <w:rPr>
                <w:rFonts w:hint="eastAsia" w:ascii="宋体" w:hAnsi="宋体"/>
                <w:sz w:val="18"/>
              </w:rPr>
              <w:t>40分</w:t>
            </w:r>
          </w:p>
        </w:tc>
        <w:tc>
          <w:tcPr>
            <w:tcW w:w="3060" w:type="dxa"/>
            <w:vAlign w:val="center"/>
          </w:tcPr>
          <w:p>
            <w:pPr>
              <w:spacing w:line="400" w:lineRule="exact"/>
              <w:rPr>
                <w:rFonts w:ascii="宋体" w:hAnsi="宋体"/>
                <w:sz w:val="18"/>
              </w:rPr>
            </w:pPr>
            <w:r>
              <w:rPr>
                <w:rFonts w:hint="eastAsia" w:ascii="宋体" w:hAnsi="宋体"/>
                <w:sz w:val="18"/>
              </w:rPr>
              <w:t>1、按约定时间每次准时进行维修保养</w:t>
            </w:r>
          </w:p>
        </w:tc>
        <w:tc>
          <w:tcPr>
            <w:tcW w:w="3015" w:type="dxa"/>
            <w:vAlign w:val="center"/>
          </w:tcPr>
          <w:p>
            <w:pPr>
              <w:spacing w:line="400" w:lineRule="exact"/>
              <w:rPr>
                <w:rFonts w:ascii="宋体" w:hAnsi="宋体"/>
                <w:sz w:val="18"/>
              </w:rPr>
            </w:pPr>
            <w:r>
              <w:rPr>
                <w:rFonts w:hint="eastAsia" w:ascii="宋体" w:hAnsi="宋体"/>
                <w:sz w:val="18"/>
              </w:rPr>
              <w:t>有一次未按约定时间扣3分，缺一次扣6分</w:t>
            </w:r>
          </w:p>
        </w:tc>
        <w:tc>
          <w:tcPr>
            <w:tcW w:w="708" w:type="dxa"/>
            <w:vAlign w:val="center"/>
          </w:tcPr>
          <w:p>
            <w:pPr>
              <w:spacing w:line="400" w:lineRule="exact"/>
              <w:jc w:val="center"/>
              <w:rPr>
                <w:rFonts w:ascii="宋体" w:hAnsi="宋体"/>
                <w:sz w:val="18"/>
              </w:rPr>
            </w:pPr>
            <w:r>
              <w:rPr>
                <w:rFonts w:hint="eastAsia" w:ascii="宋体" w:hAnsi="宋体"/>
                <w:sz w:val="18"/>
              </w:rPr>
              <w:t>6</w:t>
            </w:r>
          </w:p>
        </w:tc>
        <w:tc>
          <w:tcPr>
            <w:tcW w:w="762" w:type="dxa"/>
            <w:vAlign w:val="center"/>
          </w:tcPr>
          <w:p>
            <w:pPr>
              <w:spacing w:line="400" w:lineRule="exact"/>
              <w:rPr>
                <w:rFonts w:ascii="宋体" w:hAnsi="宋体"/>
                <w:sz w:val="18"/>
              </w:rPr>
            </w:pPr>
          </w:p>
        </w:tc>
        <w:tc>
          <w:tcPr>
            <w:tcW w:w="735" w:type="dxa"/>
            <w:vAlign w:val="center"/>
          </w:tcPr>
          <w:p>
            <w:pPr>
              <w:spacing w:line="400" w:lineRule="exact"/>
              <w:rPr>
                <w:rFonts w:ascii="宋体" w:hAnsi="宋体"/>
                <w:sz w:val="18"/>
              </w:rPr>
            </w:pPr>
          </w:p>
        </w:tc>
      </w:tr>
      <w:tr>
        <w:trPr>
          <w:cantSplit/>
          <w:trHeight w:val="851" w:hRule="atLeast"/>
        </w:trPr>
        <w:tc>
          <w:tcPr>
            <w:tcW w:w="648" w:type="dxa"/>
            <w:vMerge w:val="continue"/>
            <w:vAlign w:val="center"/>
          </w:tcPr>
          <w:p>
            <w:pPr>
              <w:spacing w:line="400" w:lineRule="exact"/>
              <w:rPr>
                <w:rFonts w:ascii="宋体" w:hAnsi="宋体"/>
                <w:sz w:val="18"/>
              </w:rPr>
            </w:pPr>
          </w:p>
        </w:tc>
        <w:tc>
          <w:tcPr>
            <w:tcW w:w="3060" w:type="dxa"/>
            <w:vAlign w:val="center"/>
          </w:tcPr>
          <w:p>
            <w:pPr>
              <w:spacing w:line="400" w:lineRule="exact"/>
              <w:rPr>
                <w:rFonts w:ascii="宋体" w:hAnsi="宋体"/>
                <w:sz w:val="18"/>
              </w:rPr>
            </w:pPr>
            <w:r>
              <w:rPr>
                <w:rFonts w:hint="eastAsia" w:ascii="宋体" w:hAnsi="宋体"/>
                <w:sz w:val="18"/>
              </w:rPr>
              <w:t>2、接到报修电话应及时抵达现场</w:t>
            </w:r>
          </w:p>
        </w:tc>
        <w:tc>
          <w:tcPr>
            <w:tcW w:w="3015" w:type="dxa"/>
            <w:vAlign w:val="center"/>
          </w:tcPr>
          <w:p>
            <w:pPr>
              <w:spacing w:line="400" w:lineRule="exact"/>
              <w:rPr>
                <w:rFonts w:ascii="宋体" w:hAnsi="宋体"/>
                <w:sz w:val="18"/>
              </w:rPr>
            </w:pPr>
            <w:r>
              <w:rPr>
                <w:rFonts w:hint="eastAsia" w:ascii="宋体" w:hAnsi="宋体"/>
                <w:sz w:val="18"/>
              </w:rPr>
              <w:t>1小时～1.5小时到达扣2分，</w:t>
            </w:r>
          </w:p>
          <w:p>
            <w:pPr>
              <w:spacing w:line="400" w:lineRule="exact"/>
              <w:rPr>
                <w:rFonts w:ascii="宋体" w:hAnsi="宋体"/>
                <w:sz w:val="18"/>
              </w:rPr>
            </w:pPr>
            <w:r>
              <w:rPr>
                <w:rFonts w:hint="eastAsia" w:ascii="宋体" w:hAnsi="宋体"/>
                <w:sz w:val="18"/>
              </w:rPr>
              <w:t>1.5小时～2小时到达扣3分，</w:t>
            </w:r>
          </w:p>
          <w:p>
            <w:pPr>
              <w:spacing w:line="400" w:lineRule="exact"/>
              <w:rPr>
                <w:rFonts w:ascii="宋体" w:hAnsi="宋体"/>
                <w:sz w:val="18"/>
              </w:rPr>
            </w:pPr>
            <w:r>
              <w:rPr>
                <w:rFonts w:hint="eastAsia" w:ascii="宋体" w:hAnsi="宋体"/>
                <w:sz w:val="18"/>
              </w:rPr>
              <w:t>2小时后到达扣5分</w:t>
            </w:r>
          </w:p>
        </w:tc>
        <w:tc>
          <w:tcPr>
            <w:tcW w:w="708" w:type="dxa"/>
            <w:vAlign w:val="center"/>
          </w:tcPr>
          <w:p>
            <w:pPr>
              <w:spacing w:line="400" w:lineRule="exact"/>
              <w:jc w:val="center"/>
              <w:rPr>
                <w:rFonts w:ascii="宋体" w:hAnsi="宋体"/>
                <w:sz w:val="18"/>
              </w:rPr>
            </w:pPr>
            <w:r>
              <w:rPr>
                <w:rFonts w:hint="eastAsia" w:ascii="宋体" w:hAnsi="宋体"/>
                <w:sz w:val="18"/>
              </w:rPr>
              <w:t>5</w:t>
            </w:r>
          </w:p>
        </w:tc>
        <w:tc>
          <w:tcPr>
            <w:tcW w:w="762" w:type="dxa"/>
            <w:vAlign w:val="center"/>
          </w:tcPr>
          <w:p>
            <w:pPr>
              <w:spacing w:line="400" w:lineRule="exact"/>
              <w:rPr>
                <w:rFonts w:ascii="宋体" w:hAnsi="宋体"/>
                <w:sz w:val="18"/>
              </w:rPr>
            </w:pPr>
          </w:p>
        </w:tc>
        <w:tc>
          <w:tcPr>
            <w:tcW w:w="735" w:type="dxa"/>
            <w:vAlign w:val="center"/>
          </w:tcPr>
          <w:p>
            <w:pPr>
              <w:spacing w:line="400" w:lineRule="exact"/>
              <w:rPr>
                <w:rFonts w:ascii="宋体" w:hAnsi="宋体"/>
                <w:sz w:val="18"/>
              </w:rPr>
            </w:pPr>
          </w:p>
        </w:tc>
      </w:tr>
      <w:tr>
        <w:trPr>
          <w:cantSplit/>
          <w:trHeight w:val="851" w:hRule="atLeast"/>
        </w:trPr>
        <w:tc>
          <w:tcPr>
            <w:tcW w:w="648" w:type="dxa"/>
            <w:vMerge w:val="continue"/>
            <w:vAlign w:val="center"/>
          </w:tcPr>
          <w:p>
            <w:pPr>
              <w:spacing w:line="400" w:lineRule="exact"/>
              <w:rPr>
                <w:rFonts w:ascii="宋体" w:hAnsi="宋体"/>
                <w:sz w:val="18"/>
              </w:rPr>
            </w:pPr>
          </w:p>
        </w:tc>
        <w:tc>
          <w:tcPr>
            <w:tcW w:w="3060" w:type="dxa"/>
            <w:vAlign w:val="center"/>
          </w:tcPr>
          <w:p>
            <w:pPr>
              <w:spacing w:line="400" w:lineRule="exact"/>
              <w:rPr>
                <w:rFonts w:ascii="宋体" w:hAnsi="宋体"/>
                <w:sz w:val="18"/>
              </w:rPr>
            </w:pPr>
            <w:r>
              <w:rPr>
                <w:rFonts w:hint="eastAsia" w:ascii="宋体" w:hAnsi="宋体"/>
                <w:sz w:val="18"/>
              </w:rPr>
              <w:t>3、现场填写维修保养记录表并请用户代表签字确认</w:t>
            </w:r>
          </w:p>
        </w:tc>
        <w:tc>
          <w:tcPr>
            <w:tcW w:w="3015" w:type="dxa"/>
            <w:vAlign w:val="center"/>
          </w:tcPr>
          <w:p>
            <w:pPr>
              <w:spacing w:line="400" w:lineRule="exact"/>
              <w:rPr>
                <w:rFonts w:ascii="宋体" w:hAnsi="宋体"/>
                <w:sz w:val="18"/>
              </w:rPr>
            </w:pPr>
            <w:r>
              <w:rPr>
                <w:rFonts w:hint="eastAsia" w:ascii="宋体" w:hAnsi="宋体"/>
                <w:sz w:val="18"/>
              </w:rPr>
              <w:t>记录填写不齐全扣3分，</w:t>
            </w:r>
          </w:p>
          <w:p>
            <w:pPr>
              <w:spacing w:line="400" w:lineRule="exact"/>
              <w:rPr>
                <w:rFonts w:ascii="宋体" w:hAnsi="宋体"/>
                <w:sz w:val="18"/>
              </w:rPr>
            </w:pPr>
            <w:r>
              <w:rPr>
                <w:rFonts w:hint="eastAsia" w:ascii="宋体" w:hAnsi="宋体"/>
                <w:sz w:val="18"/>
              </w:rPr>
              <w:t>无用户代表签字扣5分</w:t>
            </w:r>
          </w:p>
        </w:tc>
        <w:tc>
          <w:tcPr>
            <w:tcW w:w="708" w:type="dxa"/>
            <w:vAlign w:val="center"/>
          </w:tcPr>
          <w:p>
            <w:pPr>
              <w:spacing w:line="400" w:lineRule="exact"/>
              <w:jc w:val="center"/>
              <w:rPr>
                <w:rFonts w:ascii="宋体" w:hAnsi="宋体"/>
                <w:sz w:val="18"/>
              </w:rPr>
            </w:pPr>
            <w:r>
              <w:rPr>
                <w:rFonts w:hint="eastAsia" w:ascii="宋体" w:hAnsi="宋体"/>
                <w:sz w:val="18"/>
              </w:rPr>
              <w:t>5</w:t>
            </w:r>
          </w:p>
        </w:tc>
        <w:tc>
          <w:tcPr>
            <w:tcW w:w="762" w:type="dxa"/>
            <w:vAlign w:val="center"/>
          </w:tcPr>
          <w:p>
            <w:pPr>
              <w:spacing w:line="400" w:lineRule="exact"/>
              <w:rPr>
                <w:rFonts w:ascii="宋体" w:hAnsi="宋体"/>
                <w:sz w:val="18"/>
              </w:rPr>
            </w:pPr>
          </w:p>
        </w:tc>
        <w:tc>
          <w:tcPr>
            <w:tcW w:w="735" w:type="dxa"/>
            <w:vAlign w:val="center"/>
          </w:tcPr>
          <w:p>
            <w:pPr>
              <w:spacing w:line="400" w:lineRule="exact"/>
              <w:rPr>
                <w:rFonts w:ascii="宋体" w:hAnsi="宋体"/>
                <w:sz w:val="18"/>
              </w:rPr>
            </w:pPr>
          </w:p>
        </w:tc>
      </w:tr>
      <w:tr>
        <w:trPr>
          <w:cantSplit/>
          <w:trHeight w:val="851" w:hRule="atLeast"/>
        </w:trPr>
        <w:tc>
          <w:tcPr>
            <w:tcW w:w="648" w:type="dxa"/>
            <w:vMerge w:val="continue"/>
            <w:vAlign w:val="center"/>
          </w:tcPr>
          <w:p>
            <w:pPr>
              <w:spacing w:line="400" w:lineRule="exact"/>
              <w:rPr>
                <w:rFonts w:ascii="宋体" w:hAnsi="宋体"/>
                <w:sz w:val="18"/>
              </w:rPr>
            </w:pPr>
          </w:p>
        </w:tc>
        <w:tc>
          <w:tcPr>
            <w:tcW w:w="3060" w:type="dxa"/>
            <w:vAlign w:val="center"/>
          </w:tcPr>
          <w:p>
            <w:pPr>
              <w:spacing w:line="400" w:lineRule="exact"/>
              <w:rPr>
                <w:rFonts w:ascii="宋体" w:hAnsi="宋体"/>
                <w:sz w:val="18"/>
              </w:rPr>
            </w:pPr>
            <w:r>
              <w:rPr>
                <w:rFonts w:hint="eastAsia" w:ascii="宋体" w:hAnsi="宋体"/>
                <w:sz w:val="18"/>
              </w:rPr>
              <w:t>4、维修保养人员工作认真、负责，态度热情，能指导、解答用户提出的问题，无故意刁难用户的行为</w:t>
            </w:r>
          </w:p>
        </w:tc>
        <w:tc>
          <w:tcPr>
            <w:tcW w:w="3015" w:type="dxa"/>
            <w:vAlign w:val="center"/>
          </w:tcPr>
          <w:p>
            <w:pPr>
              <w:spacing w:line="400" w:lineRule="exact"/>
              <w:rPr>
                <w:rFonts w:ascii="宋体" w:hAnsi="宋体"/>
                <w:sz w:val="18"/>
              </w:rPr>
            </w:pPr>
            <w:r>
              <w:rPr>
                <w:rFonts w:hint="eastAsia" w:ascii="宋体" w:hAnsi="宋体"/>
                <w:sz w:val="18"/>
              </w:rPr>
              <w:t>工作不认真扣5分，对用户提出问题未作解答扣2分，故意刁难用户扣10分</w:t>
            </w:r>
          </w:p>
        </w:tc>
        <w:tc>
          <w:tcPr>
            <w:tcW w:w="708" w:type="dxa"/>
            <w:vAlign w:val="center"/>
          </w:tcPr>
          <w:p>
            <w:pPr>
              <w:spacing w:line="400" w:lineRule="exact"/>
              <w:jc w:val="center"/>
              <w:rPr>
                <w:rFonts w:ascii="宋体" w:hAnsi="宋体"/>
                <w:sz w:val="18"/>
              </w:rPr>
            </w:pPr>
            <w:r>
              <w:rPr>
                <w:rFonts w:hint="eastAsia" w:ascii="宋体" w:hAnsi="宋体"/>
                <w:sz w:val="18"/>
              </w:rPr>
              <w:t>10</w:t>
            </w:r>
          </w:p>
        </w:tc>
        <w:tc>
          <w:tcPr>
            <w:tcW w:w="762" w:type="dxa"/>
            <w:vAlign w:val="center"/>
          </w:tcPr>
          <w:p>
            <w:pPr>
              <w:spacing w:line="400" w:lineRule="exact"/>
              <w:rPr>
                <w:rFonts w:ascii="宋体" w:hAnsi="宋体"/>
                <w:sz w:val="18"/>
              </w:rPr>
            </w:pPr>
          </w:p>
        </w:tc>
        <w:tc>
          <w:tcPr>
            <w:tcW w:w="735" w:type="dxa"/>
            <w:vAlign w:val="center"/>
          </w:tcPr>
          <w:p>
            <w:pPr>
              <w:spacing w:line="400" w:lineRule="exact"/>
              <w:rPr>
                <w:rFonts w:ascii="宋体" w:hAnsi="宋体"/>
                <w:sz w:val="18"/>
              </w:rPr>
            </w:pPr>
          </w:p>
        </w:tc>
      </w:tr>
      <w:tr>
        <w:trPr>
          <w:cantSplit/>
          <w:trHeight w:val="851" w:hRule="atLeast"/>
        </w:trPr>
        <w:tc>
          <w:tcPr>
            <w:tcW w:w="648" w:type="dxa"/>
            <w:vMerge w:val="continue"/>
            <w:vAlign w:val="center"/>
          </w:tcPr>
          <w:p>
            <w:pPr>
              <w:spacing w:line="400" w:lineRule="exact"/>
              <w:rPr>
                <w:rFonts w:ascii="宋体" w:hAnsi="宋体"/>
                <w:sz w:val="18"/>
              </w:rPr>
            </w:pPr>
          </w:p>
        </w:tc>
        <w:tc>
          <w:tcPr>
            <w:tcW w:w="3060" w:type="dxa"/>
            <w:vAlign w:val="center"/>
          </w:tcPr>
          <w:p>
            <w:pPr>
              <w:spacing w:line="400" w:lineRule="exact"/>
              <w:rPr>
                <w:rFonts w:ascii="宋体" w:hAnsi="宋体"/>
                <w:sz w:val="18"/>
              </w:rPr>
            </w:pPr>
            <w:r>
              <w:rPr>
                <w:rFonts w:hint="eastAsia" w:ascii="宋体" w:hAnsi="宋体"/>
                <w:sz w:val="18"/>
              </w:rPr>
              <w:t>5、维修保养单位管理人员定期走访用户，并做记录</w:t>
            </w:r>
          </w:p>
        </w:tc>
        <w:tc>
          <w:tcPr>
            <w:tcW w:w="3015" w:type="dxa"/>
            <w:vAlign w:val="center"/>
          </w:tcPr>
          <w:p>
            <w:pPr>
              <w:spacing w:line="400" w:lineRule="exact"/>
              <w:rPr>
                <w:rFonts w:ascii="宋体" w:hAnsi="宋体"/>
                <w:sz w:val="18"/>
              </w:rPr>
            </w:pPr>
            <w:r>
              <w:rPr>
                <w:rFonts w:hint="eastAsia" w:ascii="宋体" w:hAnsi="宋体"/>
                <w:sz w:val="18"/>
              </w:rPr>
              <w:t>未走访用户扣3分，无记录扣2分</w:t>
            </w:r>
          </w:p>
        </w:tc>
        <w:tc>
          <w:tcPr>
            <w:tcW w:w="708" w:type="dxa"/>
            <w:vAlign w:val="center"/>
          </w:tcPr>
          <w:p>
            <w:pPr>
              <w:spacing w:line="400" w:lineRule="exact"/>
              <w:jc w:val="center"/>
              <w:rPr>
                <w:rFonts w:ascii="宋体" w:hAnsi="宋体"/>
                <w:sz w:val="18"/>
              </w:rPr>
            </w:pPr>
            <w:r>
              <w:rPr>
                <w:rFonts w:hint="eastAsia" w:ascii="宋体" w:hAnsi="宋体"/>
                <w:sz w:val="18"/>
              </w:rPr>
              <w:t>6</w:t>
            </w:r>
          </w:p>
        </w:tc>
        <w:tc>
          <w:tcPr>
            <w:tcW w:w="762" w:type="dxa"/>
            <w:vAlign w:val="center"/>
          </w:tcPr>
          <w:p>
            <w:pPr>
              <w:spacing w:line="400" w:lineRule="exact"/>
              <w:rPr>
                <w:rFonts w:ascii="宋体" w:hAnsi="宋体"/>
                <w:sz w:val="18"/>
              </w:rPr>
            </w:pPr>
          </w:p>
        </w:tc>
        <w:tc>
          <w:tcPr>
            <w:tcW w:w="735" w:type="dxa"/>
            <w:vAlign w:val="center"/>
          </w:tcPr>
          <w:p>
            <w:pPr>
              <w:spacing w:line="400" w:lineRule="exact"/>
              <w:rPr>
                <w:rFonts w:ascii="宋体" w:hAnsi="宋体"/>
                <w:sz w:val="18"/>
              </w:rPr>
            </w:pPr>
          </w:p>
        </w:tc>
      </w:tr>
      <w:tr>
        <w:trPr>
          <w:cantSplit/>
          <w:trHeight w:val="851" w:hRule="atLeast"/>
        </w:trPr>
        <w:tc>
          <w:tcPr>
            <w:tcW w:w="648" w:type="dxa"/>
            <w:vMerge w:val="continue"/>
            <w:vAlign w:val="center"/>
          </w:tcPr>
          <w:p>
            <w:pPr>
              <w:spacing w:line="400" w:lineRule="exact"/>
              <w:rPr>
                <w:rFonts w:ascii="宋体" w:hAnsi="宋体"/>
                <w:sz w:val="18"/>
              </w:rPr>
            </w:pPr>
          </w:p>
        </w:tc>
        <w:tc>
          <w:tcPr>
            <w:tcW w:w="3060" w:type="dxa"/>
            <w:vAlign w:val="center"/>
          </w:tcPr>
          <w:p>
            <w:pPr>
              <w:spacing w:line="400" w:lineRule="exact"/>
              <w:rPr>
                <w:rFonts w:ascii="宋体" w:hAnsi="宋体"/>
                <w:sz w:val="18"/>
              </w:rPr>
            </w:pPr>
            <w:r>
              <w:rPr>
                <w:rFonts w:hint="eastAsia" w:ascii="宋体" w:hAnsi="宋体"/>
                <w:sz w:val="18"/>
              </w:rPr>
              <w:t>6、向用户宣传电梯相关法律法规，并及时将有关管理要求和信息告知用户</w:t>
            </w:r>
          </w:p>
        </w:tc>
        <w:tc>
          <w:tcPr>
            <w:tcW w:w="3015" w:type="dxa"/>
            <w:vAlign w:val="center"/>
          </w:tcPr>
          <w:p>
            <w:pPr>
              <w:spacing w:line="400" w:lineRule="exact"/>
              <w:rPr>
                <w:rFonts w:ascii="宋体" w:hAnsi="宋体"/>
                <w:sz w:val="18"/>
              </w:rPr>
            </w:pPr>
            <w:r>
              <w:rPr>
                <w:rFonts w:hint="eastAsia" w:ascii="宋体" w:hAnsi="宋体"/>
                <w:sz w:val="18"/>
              </w:rPr>
              <w:t>未向用户宣传相关法律法规扣2分，未将有关要求和信息告知用户扣2分</w:t>
            </w:r>
          </w:p>
        </w:tc>
        <w:tc>
          <w:tcPr>
            <w:tcW w:w="708" w:type="dxa"/>
            <w:vAlign w:val="center"/>
          </w:tcPr>
          <w:p>
            <w:pPr>
              <w:spacing w:line="400" w:lineRule="exact"/>
              <w:jc w:val="center"/>
              <w:rPr>
                <w:rFonts w:ascii="宋体" w:hAnsi="宋体"/>
                <w:sz w:val="18"/>
              </w:rPr>
            </w:pPr>
            <w:r>
              <w:rPr>
                <w:rFonts w:hint="eastAsia" w:ascii="宋体" w:hAnsi="宋体"/>
                <w:sz w:val="18"/>
              </w:rPr>
              <w:t>4</w:t>
            </w:r>
          </w:p>
        </w:tc>
        <w:tc>
          <w:tcPr>
            <w:tcW w:w="762" w:type="dxa"/>
            <w:vAlign w:val="center"/>
          </w:tcPr>
          <w:p>
            <w:pPr>
              <w:spacing w:line="400" w:lineRule="exact"/>
              <w:rPr>
                <w:rFonts w:ascii="宋体" w:hAnsi="宋体"/>
                <w:sz w:val="18"/>
              </w:rPr>
            </w:pPr>
          </w:p>
        </w:tc>
        <w:tc>
          <w:tcPr>
            <w:tcW w:w="735" w:type="dxa"/>
            <w:vAlign w:val="center"/>
          </w:tcPr>
          <w:p>
            <w:pPr>
              <w:spacing w:line="400" w:lineRule="exact"/>
              <w:rPr>
                <w:rFonts w:ascii="宋体" w:hAnsi="宋体"/>
                <w:sz w:val="18"/>
              </w:rPr>
            </w:pPr>
          </w:p>
        </w:tc>
      </w:tr>
      <w:tr>
        <w:trPr>
          <w:cantSplit/>
          <w:trHeight w:val="851" w:hRule="atLeast"/>
        </w:trPr>
        <w:tc>
          <w:tcPr>
            <w:tcW w:w="648" w:type="dxa"/>
            <w:vMerge w:val="continue"/>
            <w:vAlign w:val="center"/>
          </w:tcPr>
          <w:p>
            <w:pPr>
              <w:spacing w:line="400" w:lineRule="exact"/>
              <w:rPr>
                <w:rFonts w:ascii="宋体" w:hAnsi="宋体"/>
                <w:sz w:val="18"/>
              </w:rPr>
            </w:pPr>
          </w:p>
        </w:tc>
        <w:tc>
          <w:tcPr>
            <w:tcW w:w="3060" w:type="dxa"/>
            <w:vAlign w:val="center"/>
          </w:tcPr>
          <w:p>
            <w:pPr>
              <w:spacing w:line="400" w:lineRule="exact"/>
              <w:rPr>
                <w:rFonts w:ascii="宋体" w:hAnsi="宋体"/>
                <w:sz w:val="18"/>
              </w:rPr>
            </w:pPr>
            <w:r>
              <w:rPr>
                <w:rFonts w:hint="eastAsia" w:ascii="宋体" w:hAnsi="宋体"/>
                <w:sz w:val="18"/>
              </w:rPr>
              <w:t>7、协助用户制定电梯故障应急措施和救援预案，并指导演练</w:t>
            </w:r>
          </w:p>
        </w:tc>
        <w:tc>
          <w:tcPr>
            <w:tcW w:w="3015" w:type="dxa"/>
            <w:vAlign w:val="center"/>
          </w:tcPr>
          <w:p>
            <w:pPr>
              <w:spacing w:line="400" w:lineRule="exact"/>
              <w:rPr>
                <w:rFonts w:ascii="宋体" w:hAnsi="宋体"/>
                <w:sz w:val="18"/>
              </w:rPr>
            </w:pPr>
            <w:r>
              <w:rPr>
                <w:rFonts w:hint="eastAsia" w:ascii="宋体" w:hAnsi="宋体"/>
                <w:sz w:val="18"/>
              </w:rPr>
              <w:t>未协助用户制定应急措施和救援预案扣4分，未指导演练扣2分</w:t>
            </w:r>
          </w:p>
        </w:tc>
        <w:tc>
          <w:tcPr>
            <w:tcW w:w="708" w:type="dxa"/>
            <w:vAlign w:val="center"/>
          </w:tcPr>
          <w:p>
            <w:pPr>
              <w:spacing w:line="400" w:lineRule="exact"/>
              <w:jc w:val="center"/>
              <w:rPr>
                <w:rFonts w:ascii="宋体" w:hAnsi="宋体"/>
                <w:sz w:val="18"/>
              </w:rPr>
            </w:pPr>
            <w:r>
              <w:rPr>
                <w:rFonts w:hint="eastAsia" w:ascii="宋体" w:hAnsi="宋体"/>
                <w:sz w:val="18"/>
              </w:rPr>
              <w:t>4</w:t>
            </w:r>
          </w:p>
        </w:tc>
        <w:tc>
          <w:tcPr>
            <w:tcW w:w="762" w:type="dxa"/>
            <w:vAlign w:val="center"/>
          </w:tcPr>
          <w:p>
            <w:pPr>
              <w:spacing w:line="400" w:lineRule="exact"/>
              <w:rPr>
                <w:rFonts w:ascii="宋体" w:hAnsi="宋体"/>
                <w:sz w:val="18"/>
              </w:rPr>
            </w:pPr>
          </w:p>
        </w:tc>
        <w:tc>
          <w:tcPr>
            <w:tcW w:w="735" w:type="dxa"/>
            <w:vAlign w:val="center"/>
          </w:tcPr>
          <w:p>
            <w:pPr>
              <w:spacing w:line="400" w:lineRule="exact"/>
              <w:rPr>
                <w:rFonts w:ascii="宋体" w:hAnsi="宋体"/>
                <w:sz w:val="18"/>
              </w:rPr>
            </w:pPr>
          </w:p>
        </w:tc>
      </w:tr>
    </w:tbl>
    <w:p>
      <w:pPr>
        <w:spacing w:line="400" w:lineRule="exact"/>
        <w:jc w:val="center"/>
        <w:rPr>
          <w:rFonts w:ascii="黑体" w:hAnsi="宋体" w:eastAsia="黑体"/>
        </w:rPr>
      </w:pPr>
      <w:r>
        <w:rPr>
          <w:rFonts w:ascii="宋体" w:hAnsi="宋体"/>
        </w:rPr>
        <w:br w:type="page"/>
      </w:r>
      <w:r>
        <w:rPr>
          <w:rFonts w:hint="eastAsia" w:ascii="黑体" w:hAnsi="宋体" w:eastAsia="黑体"/>
        </w:rPr>
        <w:t>续表B.1</w:t>
      </w:r>
    </w:p>
    <w:tbl>
      <w:tblPr>
        <w:tblW w:w="89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166"/>
        <w:gridCol w:w="2980"/>
        <w:gridCol w:w="700"/>
        <w:gridCol w:w="720"/>
        <w:gridCol w:w="726"/>
      </w:tblGrid>
      <w:tr>
        <w:trPr>
          <w:cantSplit/>
          <w:trHeight w:val="1134" w:hRule="atLeast"/>
        </w:trPr>
        <w:tc>
          <w:tcPr>
            <w:tcW w:w="3802" w:type="dxa"/>
            <w:gridSpan w:val="2"/>
            <w:vAlign w:val="center"/>
          </w:tcPr>
          <w:p>
            <w:pPr>
              <w:spacing w:line="400" w:lineRule="exact"/>
              <w:jc w:val="center"/>
              <w:rPr>
                <w:rFonts w:ascii="宋体" w:hAnsi="宋体"/>
                <w:sz w:val="18"/>
              </w:rPr>
            </w:pPr>
            <w:r>
              <w:rPr>
                <w:rFonts w:hint="eastAsia" w:ascii="宋体" w:hAnsi="宋体"/>
                <w:sz w:val="18"/>
              </w:rPr>
              <w:t>评定要求</w:t>
            </w:r>
          </w:p>
        </w:tc>
        <w:tc>
          <w:tcPr>
            <w:tcW w:w="2980" w:type="dxa"/>
            <w:vAlign w:val="center"/>
          </w:tcPr>
          <w:p>
            <w:pPr>
              <w:pStyle w:val="4"/>
              <w:pBdr>
                <w:bottom w:val="none" w:color="auto" w:sz="0" w:space="0"/>
              </w:pBdr>
              <w:tabs>
                <w:tab w:val="clear" w:pos="4153"/>
                <w:tab w:val="clear" w:pos="8306"/>
              </w:tabs>
              <w:snapToGrid/>
              <w:spacing w:line="400" w:lineRule="exact"/>
              <w:rPr>
                <w:rFonts w:ascii="宋体" w:hAnsi="宋体"/>
                <w:szCs w:val="24"/>
              </w:rPr>
            </w:pPr>
            <w:r>
              <w:rPr>
                <w:rFonts w:hint="eastAsia" w:ascii="宋体" w:hAnsi="宋体"/>
                <w:szCs w:val="24"/>
              </w:rPr>
              <w:t>评定方法</w:t>
            </w:r>
          </w:p>
        </w:tc>
        <w:tc>
          <w:tcPr>
            <w:tcW w:w="700" w:type="dxa"/>
            <w:vAlign w:val="center"/>
          </w:tcPr>
          <w:p>
            <w:pPr>
              <w:spacing w:line="400" w:lineRule="exact"/>
              <w:jc w:val="center"/>
              <w:rPr>
                <w:rFonts w:ascii="宋体" w:hAnsi="宋体"/>
                <w:sz w:val="18"/>
              </w:rPr>
            </w:pPr>
            <w:r>
              <w:rPr>
                <w:rFonts w:hint="eastAsia" w:ascii="宋体" w:hAnsi="宋体"/>
                <w:sz w:val="18"/>
              </w:rPr>
              <w:t>评定</w:t>
            </w:r>
          </w:p>
          <w:p>
            <w:pPr>
              <w:spacing w:line="400" w:lineRule="exact"/>
              <w:jc w:val="center"/>
              <w:rPr>
                <w:rFonts w:ascii="宋体" w:hAnsi="宋体"/>
                <w:sz w:val="18"/>
              </w:rPr>
            </w:pPr>
            <w:r>
              <w:rPr>
                <w:rFonts w:hint="eastAsia" w:ascii="宋体" w:hAnsi="宋体"/>
                <w:sz w:val="18"/>
              </w:rPr>
              <w:t>分值</w:t>
            </w:r>
          </w:p>
        </w:tc>
        <w:tc>
          <w:tcPr>
            <w:tcW w:w="720" w:type="dxa"/>
            <w:vAlign w:val="center"/>
          </w:tcPr>
          <w:p>
            <w:pPr>
              <w:spacing w:line="400" w:lineRule="exact"/>
              <w:jc w:val="center"/>
              <w:rPr>
                <w:rFonts w:ascii="宋体" w:hAnsi="宋体"/>
                <w:sz w:val="18"/>
              </w:rPr>
            </w:pPr>
            <w:r>
              <w:rPr>
                <w:rFonts w:hint="eastAsia" w:ascii="宋体" w:hAnsi="宋体"/>
                <w:sz w:val="18"/>
              </w:rPr>
              <w:t>自查</w:t>
            </w:r>
          </w:p>
          <w:p>
            <w:pPr>
              <w:spacing w:line="400" w:lineRule="exact"/>
              <w:jc w:val="center"/>
              <w:rPr>
                <w:rFonts w:ascii="宋体" w:hAnsi="宋体"/>
                <w:sz w:val="18"/>
              </w:rPr>
            </w:pPr>
            <w:r>
              <w:rPr>
                <w:rFonts w:hint="eastAsia" w:ascii="宋体" w:hAnsi="宋体"/>
                <w:sz w:val="18"/>
              </w:rPr>
              <w:t>得分</w:t>
            </w:r>
          </w:p>
        </w:tc>
        <w:tc>
          <w:tcPr>
            <w:tcW w:w="726" w:type="dxa"/>
            <w:vAlign w:val="center"/>
          </w:tcPr>
          <w:p>
            <w:pPr>
              <w:spacing w:line="400" w:lineRule="exact"/>
              <w:jc w:val="center"/>
              <w:rPr>
                <w:rFonts w:ascii="宋体" w:hAnsi="宋体"/>
                <w:sz w:val="18"/>
              </w:rPr>
            </w:pPr>
            <w:r>
              <w:rPr>
                <w:rFonts w:hint="eastAsia" w:ascii="宋体" w:hAnsi="宋体"/>
                <w:sz w:val="18"/>
              </w:rPr>
              <w:t>评定</w:t>
            </w:r>
          </w:p>
          <w:p>
            <w:pPr>
              <w:spacing w:line="400" w:lineRule="exact"/>
              <w:jc w:val="center"/>
              <w:rPr>
                <w:rFonts w:ascii="宋体" w:hAnsi="宋体"/>
                <w:sz w:val="18"/>
              </w:rPr>
            </w:pPr>
            <w:r>
              <w:rPr>
                <w:rFonts w:hint="eastAsia" w:ascii="宋体" w:hAnsi="宋体"/>
                <w:sz w:val="18"/>
              </w:rPr>
              <w:t>得分</w:t>
            </w:r>
          </w:p>
        </w:tc>
      </w:tr>
      <w:tr>
        <w:trPr>
          <w:cantSplit/>
          <w:trHeight w:val="851" w:hRule="atLeast"/>
        </w:trPr>
        <w:tc>
          <w:tcPr>
            <w:tcW w:w="636" w:type="dxa"/>
            <w:vMerge w:val="restart"/>
            <w:vAlign w:val="center"/>
          </w:tcPr>
          <w:p>
            <w:pPr>
              <w:spacing w:line="400" w:lineRule="exact"/>
              <w:rPr>
                <w:rFonts w:ascii="宋体" w:hAnsi="宋体"/>
                <w:sz w:val="18"/>
              </w:rPr>
            </w:pPr>
            <w:r>
              <w:rPr>
                <w:rFonts w:hint="eastAsia" w:ascii="宋体" w:hAnsi="宋体"/>
                <w:sz w:val="18"/>
              </w:rPr>
              <w:t>五、</w:t>
            </w:r>
          </w:p>
          <w:p>
            <w:pPr>
              <w:spacing w:line="400" w:lineRule="exact"/>
              <w:rPr>
                <w:rFonts w:ascii="宋体" w:hAnsi="宋体"/>
                <w:sz w:val="18"/>
              </w:rPr>
            </w:pPr>
            <w:r>
              <w:rPr>
                <w:rFonts w:hint="eastAsia" w:ascii="宋体" w:hAnsi="宋体"/>
                <w:sz w:val="18"/>
              </w:rPr>
              <w:t>安</w:t>
            </w:r>
          </w:p>
          <w:p>
            <w:pPr>
              <w:spacing w:line="400" w:lineRule="exact"/>
              <w:rPr>
                <w:rFonts w:ascii="宋体" w:hAnsi="宋体"/>
                <w:sz w:val="18"/>
              </w:rPr>
            </w:pPr>
            <w:r>
              <w:rPr>
                <w:rFonts w:hint="eastAsia" w:ascii="宋体" w:hAnsi="宋体"/>
                <w:sz w:val="18"/>
              </w:rPr>
              <w:t>全</w:t>
            </w:r>
          </w:p>
          <w:p>
            <w:pPr>
              <w:spacing w:line="400" w:lineRule="exact"/>
              <w:rPr>
                <w:rFonts w:ascii="宋体" w:hAnsi="宋体"/>
                <w:sz w:val="18"/>
              </w:rPr>
            </w:pPr>
            <w:r>
              <w:rPr>
                <w:rFonts w:hint="eastAsia" w:ascii="宋体" w:hAnsi="宋体"/>
                <w:sz w:val="18"/>
              </w:rPr>
              <w:t>管</w:t>
            </w:r>
          </w:p>
          <w:p>
            <w:pPr>
              <w:spacing w:line="400" w:lineRule="exact"/>
              <w:rPr>
                <w:rFonts w:ascii="宋体" w:hAnsi="宋体"/>
                <w:sz w:val="18"/>
              </w:rPr>
            </w:pPr>
            <w:r>
              <w:rPr>
                <w:rFonts w:hint="eastAsia" w:ascii="宋体" w:hAnsi="宋体"/>
                <w:sz w:val="18"/>
              </w:rPr>
              <w:t>理</w:t>
            </w:r>
          </w:p>
          <w:p>
            <w:pPr>
              <w:spacing w:line="400" w:lineRule="exact"/>
              <w:rPr>
                <w:rFonts w:ascii="宋体" w:hAnsi="宋体"/>
                <w:sz w:val="18"/>
              </w:rPr>
            </w:pPr>
            <w:r>
              <w:rPr>
                <w:rFonts w:hint="eastAsia" w:ascii="宋体" w:hAnsi="宋体"/>
                <w:sz w:val="18"/>
              </w:rPr>
              <w:t>40分</w:t>
            </w:r>
          </w:p>
        </w:tc>
        <w:tc>
          <w:tcPr>
            <w:tcW w:w="3166" w:type="dxa"/>
            <w:vAlign w:val="center"/>
          </w:tcPr>
          <w:p>
            <w:pPr>
              <w:spacing w:line="400" w:lineRule="exact"/>
              <w:rPr>
                <w:rFonts w:ascii="宋体" w:hAnsi="宋体"/>
                <w:sz w:val="18"/>
              </w:rPr>
            </w:pPr>
            <w:r>
              <w:rPr>
                <w:rFonts w:hint="eastAsia" w:ascii="宋体" w:hAnsi="宋体"/>
                <w:sz w:val="18"/>
              </w:rPr>
              <w:t>1、维修保养单位应制定安全作业管理制度和保证维修保养人员人身安全的管理规定</w:t>
            </w:r>
          </w:p>
        </w:tc>
        <w:tc>
          <w:tcPr>
            <w:tcW w:w="2980" w:type="dxa"/>
            <w:vAlign w:val="center"/>
          </w:tcPr>
          <w:p>
            <w:pPr>
              <w:spacing w:line="400" w:lineRule="exact"/>
              <w:rPr>
                <w:rFonts w:ascii="宋体" w:hAnsi="宋体"/>
                <w:sz w:val="18"/>
              </w:rPr>
            </w:pPr>
            <w:r>
              <w:rPr>
                <w:rFonts w:hint="eastAsia" w:ascii="宋体" w:hAnsi="宋体"/>
                <w:sz w:val="18"/>
              </w:rPr>
              <w:t>无安全作业管理制度扣3分；</w:t>
            </w:r>
          </w:p>
          <w:p>
            <w:pPr>
              <w:spacing w:line="400" w:lineRule="exact"/>
              <w:rPr>
                <w:rFonts w:ascii="宋体" w:hAnsi="宋体"/>
                <w:sz w:val="18"/>
              </w:rPr>
            </w:pPr>
            <w:r>
              <w:rPr>
                <w:rFonts w:hint="eastAsia" w:ascii="宋体" w:hAnsi="宋体"/>
                <w:sz w:val="18"/>
              </w:rPr>
              <w:t>无保证维修保养人员人身安全的管理规定扣3分</w:t>
            </w:r>
          </w:p>
        </w:tc>
        <w:tc>
          <w:tcPr>
            <w:tcW w:w="700" w:type="dxa"/>
            <w:vAlign w:val="center"/>
          </w:tcPr>
          <w:p>
            <w:pPr>
              <w:spacing w:line="400" w:lineRule="exact"/>
              <w:jc w:val="center"/>
              <w:rPr>
                <w:rFonts w:ascii="宋体" w:hAnsi="宋体"/>
                <w:sz w:val="18"/>
              </w:rPr>
            </w:pPr>
            <w:r>
              <w:rPr>
                <w:rFonts w:hint="eastAsia" w:ascii="宋体" w:hAnsi="宋体"/>
                <w:sz w:val="18"/>
              </w:rPr>
              <w:t>6</w:t>
            </w:r>
          </w:p>
        </w:tc>
        <w:tc>
          <w:tcPr>
            <w:tcW w:w="720" w:type="dxa"/>
            <w:vAlign w:val="center"/>
          </w:tcPr>
          <w:p>
            <w:pPr>
              <w:spacing w:line="400" w:lineRule="exact"/>
              <w:rPr>
                <w:rFonts w:ascii="宋体" w:hAnsi="宋体"/>
                <w:sz w:val="18"/>
              </w:rPr>
            </w:pPr>
          </w:p>
        </w:tc>
        <w:tc>
          <w:tcPr>
            <w:tcW w:w="726" w:type="dxa"/>
            <w:vAlign w:val="center"/>
          </w:tcPr>
          <w:p>
            <w:pPr>
              <w:spacing w:line="400" w:lineRule="exact"/>
              <w:rPr>
                <w:rFonts w:ascii="宋体" w:hAnsi="宋体"/>
                <w:sz w:val="18"/>
              </w:rPr>
            </w:pPr>
          </w:p>
        </w:tc>
      </w:tr>
      <w:tr>
        <w:trPr>
          <w:cantSplit/>
          <w:trHeight w:val="851" w:hRule="atLeast"/>
        </w:trPr>
        <w:tc>
          <w:tcPr>
            <w:tcW w:w="636" w:type="dxa"/>
            <w:vMerge w:val="continue"/>
            <w:vAlign w:val="center"/>
          </w:tcPr>
          <w:p>
            <w:pPr>
              <w:spacing w:line="400" w:lineRule="exact"/>
              <w:rPr>
                <w:rFonts w:ascii="宋体" w:hAnsi="宋体"/>
                <w:sz w:val="18"/>
              </w:rPr>
            </w:pPr>
          </w:p>
        </w:tc>
        <w:tc>
          <w:tcPr>
            <w:tcW w:w="3166" w:type="dxa"/>
            <w:vAlign w:val="center"/>
          </w:tcPr>
          <w:p>
            <w:pPr>
              <w:spacing w:line="400" w:lineRule="exact"/>
              <w:rPr>
                <w:rFonts w:ascii="宋体" w:hAnsi="宋体"/>
                <w:sz w:val="18"/>
              </w:rPr>
            </w:pPr>
            <w:r>
              <w:rPr>
                <w:rFonts w:hint="eastAsia" w:ascii="宋体" w:hAnsi="宋体"/>
                <w:sz w:val="18"/>
              </w:rPr>
              <w:t>2、维修保养人员开展工作时应有必要的安全措施，个人安全防护用品配备齐全；现场作业人员不少于2人，持《特种设备作业人员证》的作业人员不少于1人</w:t>
            </w:r>
          </w:p>
        </w:tc>
        <w:tc>
          <w:tcPr>
            <w:tcW w:w="2980" w:type="dxa"/>
            <w:vAlign w:val="center"/>
          </w:tcPr>
          <w:p>
            <w:pPr>
              <w:spacing w:line="400" w:lineRule="exact"/>
              <w:rPr>
                <w:rFonts w:ascii="宋体" w:hAnsi="宋体"/>
                <w:sz w:val="18"/>
              </w:rPr>
            </w:pPr>
            <w:r>
              <w:rPr>
                <w:rFonts w:hint="eastAsia" w:ascii="宋体" w:hAnsi="宋体"/>
                <w:sz w:val="18"/>
              </w:rPr>
              <w:t>无必要的安全措施扣5分；</w:t>
            </w:r>
          </w:p>
          <w:p>
            <w:pPr>
              <w:spacing w:line="400" w:lineRule="exact"/>
              <w:rPr>
                <w:rFonts w:ascii="宋体" w:hAnsi="宋体"/>
                <w:sz w:val="18"/>
              </w:rPr>
            </w:pPr>
            <w:r>
              <w:rPr>
                <w:rFonts w:hint="eastAsia" w:ascii="宋体" w:hAnsi="宋体"/>
                <w:sz w:val="18"/>
              </w:rPr>
              <w:t>防护用品配备不齐全扣5分；人员持证上岗不符合要求扣10分，现场只有1人扣10分</w:t>
            </w:r>
          </w:p>
        </w:tc>
        <w:tc>
          <w:tcPr>
            <w:tcW w:w="700" w:type="dxa"/>
            <w:vAlign w:val="center"/>
          </w:tcPr>
          <w:p>
            <w:pPr>
              <w:spacing w:line="400" w:lineRule="exact"/>
              <w:jc w:val="center"/>
              <w:rPr>
                <w:rFonts w:ascii="宋体" w:hAnsi="宋体"/>
                <w:sz w:val="18"/>
              </w:rPr>
            </w:pPr>
            <w:r>
              <w:rPr>
                <w:rFonts w:hint="eastAsia" w:ascii="宋体" w:hAnsi="宋体"/>
                <w:sz w:val="18"/>
              </w:rPr>
              <w:t>15</w:t>
            </w:r>
          </w:p>
        </w:tc>
        <w:tc>
          <w:tcPr>
            <w:tcW w:w="720" w:type="dxa"/>
            <w:vAlign w:val="center"/>
          </w:tcPr>
          <w:p>
            <w:pPr>
              <w:spacing w:line="400" w:lineRule="exact"/>
              <w:rPr>
                <w:rFonts w:ascii="宋体" w:hAnsi="宋体"/>
                <w:sz w:val="18"/>
              </w:rPr>
            </w:pPr>
          </w:p>
        </w:tc>
        <w:tc>
          <w:tcPr>
            <w:tcW w:w="726" w:type="dxa"/>
            <w:vAlign w:val="center"/>
          </w:tcPr>
          <w:p>
            <w:pPr>
              <w:spacing w:line="400" w:lineRule="exact"/>
              <w:rPr>
                <w:rFonts w:ascii="宋体" w:hAnsi="宋体"/>
                <w:sz w:val="18"/>
              </w:rPr>
            </w:pPr>
          </w:p>
        </w:tc>
      </w:tr>
      <w:tr>
        <w:trPr>
          <w:cantSplit/>
          <w:trHeight w:val="851" w:hRule="atLeast"/>
        </w:trPr>
        <w:tc>
          <w:tcPr>
            <w:tcW w:w="636" w:type="dxa"/>
            <w:vMerge w:val="continue"/>
            <w:vAlign w:val="center"/>
          </w:tcPr>
          <w:p>
            <w:pPr>
              <w:spacing w:line="400" w:lineRule="exact"/>
              <w:rPr>
                <w:rFonts w:ascii="宋体" w:hAnsi="宋体"/>
                <w:sz w:val="18"/>
              </w:rPr>
            </w:pPr>
          </w:p>
        </w:tc>
        <w:tc>
          <w:tcPr>
            <w:tcW w:w="3166" w:type="dxa"/>
            <w:vAlign w:val="center"/>
          </w:tcPr>
          <w:p>
            <w:pPr>
              <w:spacing w:line="400" w:lineRule="exact"/>
              <w:rPr>
                <w:rFonts w:ascii="宋体" w:hAnsi="宋体"/>
                <w:sz w:val="18"/>
              </w:rPr>
            </w:pPr>
            <w:r>
              <w:rPr>
                <w:rFonts w:hint="eastAsia" w:ascii="宋体" w:hAnsi="宋体"/>
                <w:sz w:val="18"/>
              </w:rPr>
              <w:t>3、应有维修保养过程中发生意外的应急预案和紧急处置方案</w:t>
            </w:r>
          </w:p>
        </w:tc>
        <w:tc>
          <w:tcPr>
            <w:tcW w:w="2980" w:type="dxa"/>
            <w:vAlign w:val="center"/>
          </w:tcPr>
          <w:p>
            <w:pPr>
              <w:spacing w:line="400" w:lineRule="exact"/>
              <w:rPr>
                <w:rFonts w:ascii="宋体" w:hAnsi="宋体"/>
                <w:sz w:val="18"/>
              </w:rPr>
            </w:pPr>
            <w:r>
              <w:rPr>
                <w:rFonts w:hint="eastAsia" w:ascii="宋体" w:hAnsi="宋体"/>
                <w:sz w:val="18"/>
              </w:rPr>
              <w:t>无相关应急预案和紧急处置方案扣5分</w:t>
            </w:r>
          </w:p>
        </w:tc>
        <w:tc>
          <w:tcPr>
            <w:tcW w:w="700" w:type="dxa"/>
            <w:vAlign w:val="center"/>
          </w:tcPr>
          <w:p>
            <w:pPr>
              <w:spacing w:line="400" w:lineRule="exact"/>
              <w:jc w:val="center"/>
              <w:rPr>
                <w:rFonts w:ascii="宋体" w:hAnsi="宋体"/>
                <w:sz w:val="18"/>
              </w:rPr>
            </w:pPr>
            <w:r>
              <w:rPr>
                <w:rFonts w:hint="eastAsia" w:ascii="宋体" w:hAnsi="宋体"/>
                <w:sz w:val="18"/>
              </w:rPr>
              <w:t>5</w:t>
            </w:r>
          </w:p>
        </w:tc>
        <w:tc>
          <w:tcPr>
            <w:tcW w:w="720" w:type="dxa"/>
            <w:vAlign w:val="center"/>
          </w:tcPr>
          <w:p>
            <w:pPr>
              <w:spacing w:line="400" w:lineRule="exact"/>
              <w:rPr>
                <w:rFonts w:ascii="宋体" w:hAnsi="宋体"/>
                <w:sz w:val="18"/>
              </w:rPr>
            </w:pPr>
          </w:p>
        </w:tc>
        <w:tc>
          <w:tcPr>
            <w:tcW w:w="726" w:type="dxa"/>
            <w:vAlign w:val="center"/>
          </w:tcPr>
          <w:p>
            <w:pPr>
              <w:spacing w:line="400" w:lineRule="exact"/>
              <w:rPr>
                <w:rFonts w:ascii="宋体" w:hAnsi="宋体"/>
                <w:sz w:val="18"/>
              </w:rPr>
            </w:pPr>
          </w:p>
        </w:tc>
      </w:tr>
      <w:tr>
        <w:trPr>
          <w:cantSplit/>
          <w:trHeight w:val="851" w:hRule="atLeast"/>
        </w:trPr>
        <w:tc>
          <w:tcPr>
            <w:tcW w:w="636" w:type="dxa"/>
            <w:vMerge w:val="continue"/>
            <w:vAlign w:val="center"/>
          </w:tcPr>
          <w:p>
            <w:pPr>
              <w:spacing w:line="400" w:lineRule="exact"/>
              <w:rPr>
                <w:rFonts w:ascii="宋体" w:hAnsi="宋体"/>
                <w:sz w:val="18"/>
              </w:rPr>
            </w:pPr>
          </w:p>
        </w:tc>
        <w:tc>
          <w:tcPr>
            <w:tcW w:w="3166" w:type="dxa"/>
            <w:vAlign w:val="center"/>
          </w:tcPr>
          <w:p>
            <w:pPr>
              <w:spacing w:line="400" w:lineRule="exact"/>
              <w:rPr>
                <w:rFonts w:ascii="宋体" w:hAnsi="宋体"/>
                <w:sz w:val="18"/>
              </w:rPr>
            </w:pPr>
            <w:r>
              <w:rPr>
                <w:rFonts w:hint="eastAsia" w:ascii="宋体" w:hAnsi="宋体"/>
                <w:sz w:val="18"/>
              </w:rPr>
              <w:t>4、维修保养现场放置表示正在作业的警示标牌并按GB/T18775附录C的要求落实相应的安全措施</w:t>
            </w:r>
          </w:p>
        </w:tc>
        <w:tc>
          <w:tcPr>
            <w:tcW w:w="2980" w:type="dxa"/>
            <w:vAlign w:val="center"/>
          </w:tcPr>
          <w:p>
            <w:pPr>
              <w:spacing w:line="400" w:lineRule="exact"/>
              <w:rPr>
                <w:rFonts w:ascii="宋体" w:hAnsi="宋体"/>
                <w:sz w:val="18"/>
              </w:rPr>
            </w:pPr>
            <w:r>
              <w:rPr>
                <w:rFonts w:hint="eastAsia" w:ascii="宋体" w:hAnsi="宋体"/>
                <w:sz w:val="18"/>
              </w:rPr>
              <w:t>无警示标志扣4分，无防护措施扣4分</w:t>
            </w:r>
          </w:p>
        </w:tc>
        <w:tc>
          <w:tcPr>
            <w:tcW w:w="700" w:type="dxa"/>
            <w:vAlign w:val="center"/>
          </w:tcPr>
          <w:p>
            <w:pPr>
              <w:spacing w:line="400" w:lineRule="exact"/>
              <w:jc w:val="center"/>
              <w:rPr>
                <w:rFonts w:ascii="宋体" w:hAnsi="宋体"/>
                <w:sz w:val="18"/>
              </w:rPr>
            </w:pPr>
            <w:r>
              <w:rPr>
                <w:rFonts w:hint="eastAsia" w:ascii="宋体" w:hAnsi="宋体"/>
                <w:sz w:val="18"/>
              </w:rPr>
              <w:t>8</w:t>
            </w:r>
          </w:p>
        </w:tc>
        <w:tc>
          <w:tcPr>
            <w:tcW w:w="720" w:type="dxa"/>
            <w:vAlign w:val="center"/>
          </w:tcPr>
          <w:p>
            <w:pPr>
              <w:spacing w:line="400" w:lineRule="exact"/>
              <w:rPr>
                <w:rFonts w:ascii="宋体" w:hAnsi="宋体"/>
                <w:sz w:val="18"/>
              </w:rPr>
            </w:pPr>
          </w:p>
        </w:tc>
        <w:tc>
          <w:tcPr>
            <w:tcW w:w="726" w:type="dxa"/>
            <w:vAlign w:val="center"/>
          </w:tcPr>
          <w:p>
            <w:pPr>
              <w:spacing w:line="400" w:lineRule="exact"/>
              <w:rPr>
                <w:rFonts w:ascii="宋体" w:hAnsi="宋体"/>
                <w:sz w:val="18"/>
              </w:rPr>
            </w:pPr>
          </w:p>
        </w:tc>
      </w:tr>
      <w:tr>
        <w:trPr>
          <w:cantSplit/>
          <w:trHeight w:val="851" w:hRule="atLeast"/>
        </w:trPr>
        <w:tc>
          <w:tcPr>
            <w:tcW w:w="636" w:type="dxa"/>
            <w:vMerge w:val="continue"/>
            <w:vAlign w:val="center"/>
          </w:tcPr>
          <w:p>
            <w:pPr>
              <w:spacing w:line="400" w:lineRule="exact"/>
              <w:rPr>
                <w:rFonts w:ascii="宋体" w:hAnsi="宋体"/>
                <w:sz w:val="18"/>
              </w:rPr>
            </w:pPr>
          </w:p>
        </w:tc>
        <w:tc>
          <w:tcPr>
            <w:tcW w:w="3166" w:type="dxa"/>
            <w:vAlign w:val="center"/>
          </w:tcPr>
          <w:p>
            <w:pPr>
              <w:spacing w:line="400" w:lineRule="exact"/>
              <w:rPr>
                <w:rFonts w:ascii="宋体" w:hAnsi="宋体"/>
                <w:sz w:val="18"/>
              </w:rPr>
            </w:pPr>
            <w:r>
              <w:rPr>
                <w:rFonts w:hint="eastAsia" w:ascii="宋体" w:hAnsi="宋体"/>
                <w:sz w:val="18"/>
              </w:rPr>
              <w:t>5、维修保养过程中无违反用户单位安全管理规定的行为</w:t>
            </w:r>
          </w:p>
        </w:tc>
        <w:tc>
          <w:tcPr>
            <w:tcW w:w="2980" w:type="dxa"/>
            <w:vAlign w:val="center"/>
          </w:tcPr>
          <w:p>
            <w:pPr>
              <w:spacing w:line="400" w:lineRule="exact"/>
              <w:rPr>
                <w:rFonts w:ascii="宋体" w:hAnsi="宋体"/>
                <w:sz w:val="18"/>
              </w:rPr>
            </w:pPr>
            <w:r>
              <w:rPr>
                <w:rFonts w:hint="eastAsia" w:ascii="宋体" w:hAnsi="宋体"/>
                <w:sz w:val="18"/>
              </w:rPr>
              <w:t>有违反安全管理规定的行为扣6分</w:t>
            </w:r>
          </w:p>
        </w:tc>
        <w:tc>
          <w:tcPr>
            <w:tcW w:w="700" w:type="dxa"/>
            <w:vAlign w:val="center"/>
          </w:tcPr>
          <w:p>
            <w:pPr>
              <w:spacing w:line="400" w:lineRule="exact"/>
              <w:jc w:val="center"/>
              <w:rPr>
                <w:rFonts w:ascii="宋体" w:hAnsi="宋体"/>
                <w:sz w:val="18"/>
              </w:rPr>
            </w:pPr>
            <w:r>
              <w:rPr>
                <w:rFonts w:hint="eastAsia" w:ascii="宋体" w:hAnsi="宋体"/>
                <w:sz w:val="18"/>
              </w:rPr>
              <w:t>6</w:t>
            </w:r>
          </w:p>
        </w:tc>
        <w:tc>
          <w:tcPr>
            <w:tcW w:w="720" w:type="dxa"/>
            <w:vAlign w:val="center"/>
          </w:tcPr>
          <w:p>
            <w:pPr>
              <w:spacing w:line="400" w:lineRule="exact"/>
              <w:rPr>
                <w:rFonts w:ascii="宋体" w:hAnsi="宋体"/>
                <w:sz w:val="18"/>
              </w:rPr>
            </w:pPr>
          </w:p>
        </w:tc>
        <w:tc>
          <w:tcPr>
            <w:tcW w:w="726" w:type="dxa"/>
            <w:vAlign w:val="center"/>
          </w:tcPr>
          <w:p>
            <w:pPr>
              <w:spacing w:line="400" w:lineRule="exact"/>
              <w:rPr>
                <w:rFonts w:ascii="宋体" w:hAnsi="宋体"/>
                <w:sz w:val="18"/>
              </w:rPr>
            </w:pPr>
          </w:p>
        </w:tc>
      </w:tr>
      <w:tr>
        <w:trPr>
          <w:cantSplit/>
          <w:trHeight w:val="851" w:hRule="atLeast"/>
        </w:trPr>
        <w:tc>
          <w:tcPr>
            <w:tcW w:w="8928" w:type="dxa"/>
            <w:gridSpan w:val="6"/>
            <w:vAlign w:val="center"/>
          </w:tcPr>
          <w:p>
            <w:pPr>
              <w:spacing w:line="400" w:lineRule="exact"/>
              <w:rPr>
                <w:rFonts w:ascii="宋体" w:hAnsi="宋体"/>
                <w:sz w:val="18"/>
              </w:rPr>
            </w:pPr>
            <w:r>
              <w:rPr>
                <w:rFonts w:hint="eastAsia" w:ascii="宋体" w:hAnsi="宋体"/>
                <w:sz w:val="18"/>
                <w:vertAlign w:val="superscript"/>
              </w:rPr>
              <w:t>a</w:t>
            </w:r>
            <w:r>
              <w:rPr>
                <w:rFonts w:hint="eastAsia" w:ascii="宋体" w:hAnsi="宋体"/>
                <w:sz w:val="18"/>
              </w:rPr>
              <w:t>如复检不是维修保养造成的，而维修保养单位已向用户就发现的问题以书面告知并呈报当地特种设备监察机构，则不扣分。</w:t>
            </w:r>
          </w:p>
        </w:tc>
      </w:tr>
    </w:tbl>
    <w:p>
      <w:pPr>
        <w:spacing w:line="400" w:lineRule="exact"/>
        <w:rPr>
          <w:rFonts w:ascii="宋体" w:hAnsi="宋体"/>
        </w:rPr>
      </w:pPr>
    </w:p>
    <w:p>
      <w:pPr>
        <w:pStyle w:val="7"/>
        <w:widowControl w:val="0"/>
        <w:tabs>
          <w:tab w:val="clear" w:pos="1440"/>
        </w:tabs>
        <w:spacing w:beforeLines="0" w:line="400" w:lineRule="exact"/>
        <w:ind w:left="0" w:firstLine="0"/>
        <w:outlineLvl w:val="9"/>
        <w:rPr>
          <w:rFonts w:ascii="宋体" w:hAnsi="宋体" w:eastAsia="宋体"/>
          <w:kern w:val="2"/>
          <w:szCs w:val="24"/>
        </w:rPr>
      </w:pPr>
      <w:r>
        <w:rPr>
          <w:rFonts w:hint="eastAsia" w:ascii="宋体" w:hAnsi="宋体" w:eastAsia="宋体"/>
          <w:kern w:val="2"/>
          <w:szCs w:val="24"/>
        </w:rPr>
        <w:t>考核小组人员：</w:t>
      </w:r>
    </w:p>
    <w:p>
      <w:pPr>
        <w:spacing w:line="400" w:lineRule="exact"/>
        <w:ind w:firstLine="6405" w:firstLineChars="3050"/>
        <w:rPr>
          <w:rFonts w:hint="eastAsia" w:ascii="宋体" w:hAnsi="宋体"/>
        </w:rPr>
      </w:pPr>
      <w:r>
        <w:rPr>
          <w:rFonts w:hint="eastAsia" w:ascii="宋体" w:hAnsi="宋体"/>
        </w:rPr>
        <w:t>维保负责人签字：</w:t>
      </w:r>
    </w:p>
    <w:p>
      <w:pPr>
        <w:spacing w:line="400" w:lineRule="exact"/>
        <w:ind w:firstLine="6405" w:firstLineChars="3050"/>
        <w:rPr>
          <w:rFonts w:hint="eastAsia" w:ascii="宋体" w:hAnsi="宋体"/>
        </w:rPr>
      </w:pPr>
    </w:p>
    <w:p>
      <w:pPr>
        <w:spacing w:line="400" w:lineRule="exact"/>
        <w:ind w:firstLine="6405" w:firstLineChars="3050"/>
        <w:rPr>
          <w:rFonts w:ascii="宋体" w:hAnsi="宋体"/>
        </w:rPr>
      </w:pPr>
    </w:p>
    <w:p>
      <w:pPr>
        <w:spacing w:line="400" w:lineRule="exact"/>
        <w:ind w:firstLine="411" w:firstLineChars="196"/>
        <w:jc w:val="center"/>
        <w:rPr>
          <w:rFonts w:ascii="宋体" w:hAnsi="宋体"/>
          <w:szCs w:val="28"/>
        </w:rPr>
      </w:pPr>
      <w:r>
        <w:rPr>
          <w:rFonts w:hint="eastAsia" w:ascii="宋体" w:hAnsi="宋体"/>
          <w:szCs w:val="28"/>
        </w:rPr>
        <w:t xml:space="preserve">                                                       </w:t>
      </w:r>
      <w:r>
        <w:rPr>
          <w:rFonts w:ascii="宋体" w:hAnsi="宋体"/>
          <w:szCs w:val="28"/>
        </w:rPr>
        <w:t>年</w:t>
      </w:r>
      <w:r>
        <w:rPr>
          <w:rFonts w:hint="eastAsia" w:ascii="宋体" w:hAnsi="宋体"/>
          <w:szCs w:val="28"/>
        </w:rPr>
        <w:t xml:space="preserve">　  </w:t>
      </w:r>
      <w:r>
        <w:rPr>
          <w:rFonts w:ascii="宋体" w:hAnsi="宋体"/>
          <w:szCs w:val="28"/>
        </w:rPr>
        <w:t>月</w:t>
      </w:r>
      <w:r>
        <w:rPr>
          <w:rFonts w:hint="eastAsia" w:ascii="宋体" w:hAnsi="宋体"/>
          <w:szCs w:val="28"/>
        </w:rPr>
        <w:t xml:space="preserve">　  </w:t>
      </w:r>
      <w:r>
        <w:rPr>
          <w:rFonts w:ascii="宋体" w:hAnsi="宋体"/>
          <w:szCs w:val="28"/>
        </w:rPr>
        <w:t>日</w:t>
      </w:r>
    </w:p>
    <w:p/>
    <w:sectPr>
      <w:footerReference r:id="rId4" w:type="default"/>
      <w:footerReference r:id="rId5" w:type="even"/>
      <w:pgSz w:w="11906" w:h="16838"/>
      <w:pgMar w:top="1440" w:right="1800" w:bottom="1440" w:left="1800"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Times New Roman" w:hAnsi="Times New Roman" w:eastAsia="宋体" w:cs="Times New Roman"/>
        <w:kern w:val="2"/>
        <w:sz w:val="18"/>
        <w:szCs w:val="18"/>
        <w:lang w:val="en-US" w:eastAsia="zh-CN" w:bidi="ar-SA"/>
      </w:rPr>
      <w:pict>
        <v:shape id="文本框1" o:spid="_x0000_s1025" type="#_x0000_t202" style="position:absolute;left:0;margin-left:9pt;margin-top:-10.2pt;height:18.15pt;width:35pt;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rPr>
                    <w:rStyle w:val="6"/>
                    <w:rFonts w:hint="eastAsia" w:ascii="宋体" w:hAnsi="宋体" w:eastAsia="宋体" w:cs="宋体"/>
                    <w:sz w:val="28"/>
                    <w:szCs w:val="28"/>
                  </w:rPr>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center" w:y="1"/>
      <w:rPr>
        <w:rStyle w:val="6"/>
      </w:rPr>
    </w:pPr>
    <w:r>
      <w:fldChar w:fldCharType="begin"/>
    </w:r>
    <w:r>
      <w:rPr>
        <w:rStyle w:val="6"/>
      </w:rPr>
      <w:instrText xml:space="preserve">PAGE  </w:instrText>
    </w:r>
    <w:r>
      <w:fldChar w:fldCharType="separate"/>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paragraph" w:styleId="2">
    <w:name w:val="Body Text Indent"/>
    <w:basedOn w:val="1"/>
    <w:link w:val="11"/>
    <w:uiPriority w:val="0"/>
    <w:pPr>
      <w:ind w:firstLine="525" w:firstLineChars="250"/>
    </w:pPr>
  </w:style>
  <w:style w:type="paragraph" w:styleId="3">
    <w:name w:val="footer"/>
    <w:basedOn w:val="1"/>
    <w:link w:val="13"/>
    <w:uiPriority w:val="0"/>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style>
  <w:style w:type="paragraph" w:customStyle="1" w:styleId="7">
    <w:name w:val="章标题"/>
    <w:next w:val="1"/>
    <w:uiPriority w:val="0"/>
    <w:pPr>
      <w:tabs>
        <w:tab w:val="left" w:pos="1440"/>
      </w:tabs>
      <w:spacing w:beforeLines="50" w:afterLines="50"/>
      <w:ind w:left="1440" w:hanging="720"/>
      <w:jc w:val="both"/>
      <w:outlineLvl w:val="1"/>
    </w:pPr>
    <w:rPr>
      <w:rFonts w:ascii="黑体" w:hAnsi="Times New Roman" w:eastAsia="黑体" w:cs="Times New Roman"/>
      <w:kern w:val="0"/>
      <w:sz w:val="21"/>
      <w:szCs w:val="20"/>
      <w:lang w:val="en-US" w:eastAsia="zh-CN" w:bidi="ar-SA"/>
    </w:rPr>
  </w:style>
  <w:style w:type="paragraph" w:customStyle="1" w:styleId="8">
    <w:name w:val="封面标准文稿编辑信息"/>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9">
    <w:name w:val="封面标准英文名称"/>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10">
    <w:name w:val="Char"/>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11">
    <w:name w:val="正文文本缩进 Char Char"/>
    <w:basedOn w:val="5"/>
    <w:link w:val="2"/>
    <w:uiPriority w:val="0"/>
    <w:rPr>
      <w:rFonts w:ascii="Times New Roman" w:hAnsi="Times New Roman" w:eastAsia="宋体" w:cs="Times New Roman"/>
      <w:szCs w:val="24"/>
    </w:rPr>
  </w:style>
  <w:style w:type="character" w:customStyle="1" w:styleId="12">
    <w:name w:val="页眉 Char Char"/>
    <w:basedOn w:val="5"/>
    <w:link w:val="4"/>
    <w:uiPriority w:val="0"/>
    <w:rPr>
      <w:rFonts w:ascii="Times New Roman" w:hAnsi="Times New Roman" w:eastAsia="宋体" w:cs="Times New Roman"/>
      <w:sz w:val="18"/>
      <w:szCs w:val="18"/>
    </w:rPr>
  </w:style>
  <w:style w:type="character" w:customStyle="1" w:styleId="13">
    <w:name w:val="页脚 Char Char"/>
    <w:basedOn w:val="5"/>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342</Words>
  <Characters>1955</Characters>
  <Lines>16</Lines>
  <Paragraphs>4</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2021-03-16T03:33:00Z</dcterms:created>
  <dc:creator>Administrator</dc:creator>
  <cp:lastModifiedBy>Administrator</cp:lastModifiedBy>
  <cp:lastPrinted>2021-03-29T02:17:00Z</cp:lastPrinted>
  <dcterms:modified xsi:type="dcterms:W3CDTF">2021-04-06T00:59:09Z</dcterms:modified>
  <dc:title>附件一：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61CC2652AF8E4C1A96499B9495EB70D4</vt:lpwstr>
  </property>
</Properties>
</file>