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2" w:beforeLines="0"/>
        <w:ind w:right="0"/>
        <w:jc w:val="left"/>
        <w:rPr>
          <w:rFonts w:hint="eastAsia" w:ascii="黑体" w:eastAsia="黑体"/>
          <w:sz w:val="32"/>
        </w:rPr>
      </w:pPr>
      <w:r>
        <w:rPr>
          <w:rFonts w:hint="eastAsia" w:ascii="黑体" w:eastAsia="黑体"/>
          <w:sz w:val="32"/>
        </w:rPr>
        <w:t>附</w:t>
      </w:r>
      <w:r>
        <w:rPr>
          <w:rFonts w:hint="eastAsia" w:ascii="黑体" w:eastAsia="黑体"/>
          <w:sz w:val="32"/>
          <w:lang w:val="en-US" w:eastAsia="zh-CN"/>
        </w:rPr>
        <w:t xml:space="preserve"> </w:t>
      </w:r>
      <w:r>
        <w:rPr>
          <w:rFonts w:hint="eastAsia" w:ascii="黑体" w:eastAsia="黑体"/>
          <w:sz w:val="32"/>
        </w:rPr>
        <w:t>件</w:t>
      </w:r>
    </w:p>
    <w:p>
      <w:pPr>
        <w:pStyle w:val="2"/>
        <w:spacing w:before="0" w:beforeLines="0"/>
        <w:ind w:left="0" w:right="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焦作市市场监督管理局</w:t>
      </w:r>
      <w:r>
        <w:rPr>
          <w:rFonts w:hint="eastAsia" w:ascii="方正小标宋简体" w:hAnsi="方正小标宋简体" w:eastAsia="方正小标宋简体" w:cs="方正小标宋简体"/>
        </w:rPr>
        <w:t>《关于进一步加强地理标志保护的</w:t>
      </w:r>
    </w:p>
    <w:p>
      <w:pPr>
        <w:pStyle w:val="2"/>
        <w:spacing w:before="0" w:beforeLines="0"/>
        <w:ind w:left="0" w:right="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实施</w:t>
      </w:r>
      <w:r>
        <w:rPr>
          <w:rFonts w:hint="eastAsia" w:ascii="方正小标宋简体" w:hAnsi="方正小标宋简体" w:eastAsia="方正小标宋简体" w:cs="方正小标宋简体"/>
        </w:rPr>
        <w:t>意见》</w:t>
      </w:r>
      <w:r>
        <w:rPr>
          <w:rFonts w:hint="eastAsia" w:ascii="方正小标宋简体" w:hAnsi="方正小标宋简体" w:eastAsia="方正小标宋简体" w:cs="方正小标宋简体"/>
          <w:lang w:eastAsia="zh-CN"/>
        </w:rPr>
        <w:t>的</w:t>
      </w:r>
      <w:r>
        <w:rPr>
          <w:rFonts w:hint="eastAsia" w:ascii="方正小标宋简体" w:hAnsi="方正小标宋简体" w:eastAsia="方正小标宋简体" w:cs="方正小标宋简体"/>
        </w:rPr>
        <w:t>分工方案</w:t>
      </w:r>
    </w:p>
    <w:tbl>
      <w:tblPr>
        <w:tblStyle w:val="6"/>
        <w:tblpPr w:leftFromText="180" w:rightFromText="180" w:vertAnchor="text" w:horzAnchor="page" w:tblpX="1111" w:tblpY="32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489"/>
        <w:gridCol w:w="1892"/>
        <w:gridCol w:w="7013"/>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04" w:type="dxa"/>
            <w:tcBorders>
              <w:tl2br w:val="nil"/>
              <w:tr2bl w:val="nil"/>
            </w:tcBorders>
            <w:noWrap w:val="0"/>
            <w:vAlign w:val="top"/>
          </w:tcPr>
          <w:p>
            <w:pPr>
              <w:pStyle w:val="20"/>
              <w:spacing w:before="46" w:beforeLines="0"/>
              <w:ind w:left="91" w:right="83"/>
              <w:jc w:val="center"/>
              <w:rPr>
                <w:rFonts w:hint="eastAsia" w:ascii="黑体" w:eastAsia="黑体"/>
                <w:sz w:val="24"/>
              </w:rPr>
            </w:pPr>
            <w:r>
              <w:rPr>
                <w:rFonts w:hint="eastAsia" w:ascii="黑体" w:eastAsia="黑体"/>
                <w:sz w:val="24"/>
              </w:rPr>
              <w:t>序号</w:t>
            </w:r>
          </w:p>
        </w:tc>
        <w:tc>
          <w:tcPr>
            <w:tcW w:w="1489" w:type="dxa"/>
            <w:tcBorders>
              <w:tl2br w:val="nil"/>
              <w:tr2bl w:val="nil"/>
            </w:tcBorders>
            <w:noWrap w:val="0"/>
            <w:vAlign w:val="top"/>
          </w:tcPr>
          <w:p>
            <w:pPr>
              <w:pStyle w:val="20"/>
              <w:rPr>
                <w:rFonts w:ascii="Times New Roman"/>
                <w:sz w:val="24"/>
              </w:rPr>
            </w:pPr>
          </w:p>
        </w:tc>
        <w:tc>
          <w:tcPr>
            <w:tcW w:w="1892" w:type="dxa"/>
            <w:tcBorders>
              <w:tl2br w:val="nil"/>
              <w:tr2bl w:val="nil"/>
            </w:tcBorders>
            <w:noWrap w:val="0"/>
            <w:vAlign w:val="top"/>
          </w:tcPr>
          <w:p>
            <w:pPr>
              <w:pStyle w:val="20"/>
              <w:rPr>
                <w:rFonts w:ascii="Times New Roman"/>
                <w:sz w:val="24"/>
              </w:rPr>
            </w:pPr>
          </w:p>
        </w:tc>
        <w:tc>
          <w:tcPr>
            <w:tcW w:w="7013" w:type="dxa"/>
            <w:tcBorders>
              <w:tl2br w:val="nil"/>
              <w:tr2bl w:val="nil"/>
            </w:tcBorders>
            <w:noWrap w:val="0"/>
            <w:vAlign w:val="top"/>
          </w:tcPr>
          <w:p>
            <w:pPr>
              <w:pStyle w:val="20"/>
              <w:spacing w:before="46" w:beforeLines="0"/>
              <w:ind w:left="90" w:right="84"/>
              <w:jc w:val="center"/>
              <w:rPr>
                <w:rFonts w:hint="eastAsia" w:ascii="黑体" w:eastAsia="黑体"/>
                <w:sz w:val="24"/>
              </w:rPr>
            </w:pPr>
            <w:r>
              <w:rPr>
                <w:rFonts w:hint="eastAsia" w:ascii="黑体" w:eastAsia="黑体"/>
                <w:sz w:val="24"/>
              </w:rPr>
              <w:t>具体举措</w:t>
            </w:r>
          </w:p>
        </w:tc>
        <w:tc>
          <w:tcPr>
            <w:tcW w:w="3326" w:type="dxa"/>
            <w:tcBorders>
              <w:tl2br w:val="nil"/>
              <w:tr2bl w:val="nil"/>
            </w:tcBorders>
            <w:noWrap w:val="0"/>
            <w:vAlign w:val="top"/>
          </w:tcPr>
          <w:p>
            <w:pPr>
              <w:pStyle w:val="20"/>
              <w:spacing w:before="46" w:beforeLines="0"/>
              <w:ind w:left="1163" w:right="1152"/>
              <w:jc w:val="center"/>
              <w:rPr>
                <w:rFonts w:hint="eastAsia" w:ascii="黑体" w:eastAsia="黑体"/>
                <w:sz w:val="24"/>
              </w:rPr>
            </w:pPr>
            <w:r>
              <w:rPr>
                <w:rFonts w:hint="eastAsia" w:ascii="黑体" w:eastAsia="黑体"/>
                <w:sz w:val="24"/>
              </w:rPr>
              <w:t>工作分工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trPr>
        <w:tc>
          <w:tcPr>
            <w:tcW w:w="704" w:type="dxa"/>
            <w:tcBorders>
              <w:tl2br w:val="nil"/>
              <w:tr2bl w:val="nil"/>
            </w:tcBorders>
            <w:noWrap w:val="0"/>
            <w:vAlign w:val="top"/>
          </w:tcPr>
          <w:p>
            <w:pPr>
              <w:pStyle w:val="20"/>
              <w:jc w:val="center"/>
              <w:rPr>
                <w:sz w:val="24"/>
              </w:rPr>
            </w:pPr>
          </w:p>
          <w:p>
            <w:pPr>
              <w:pStyle w:val="20"/>
              <w:jc w:val="center"/>
              <w:rPr>
                <w:sz w:val="19"/>
              </w:rPr>
            </w:pPr>
          </w:p>
          <w:p>
            <w:pPr>
              <w:pStyle w:val="20"/>
              <w:ind w:left="8"/>
              <w:jc w:val="center"/>
              <w:rPr>
                <w:sz w:val="24"/>
              </w:rPr>
            </w:pPr>
            <w:r>
              <w:rPr>
                <w:sz w:val="24"/>
              </w:rPr>
              <w:t>1</w:t>
            </w:r>
          </w:p>
        </w:tc>
        <w:tc>
          <w:tcPr>
            <w:tcW w:w="1489" w:type="dxa"/>
            <w:vMerge w:val="restart"/>
            <w:tcBorders>
              <w:tl2br w:val="nil"/>
              <w:tr2bl w:val="nil"/>
            </w:tcBorders>
            <w:noWrap w:val="0"/>
            <w:vAlign w:val="top"/>
          </w:tcPr>
          <w:p>
            <w:pPr>
              <w:pStyle w:val="20"/>
              <w:rPr>
                <w:sz w:val="24"/>
              </w:rPr>
            </w:pPr>
          </w:p>
          <w:p>
            <w:pPr>
              <w:pStyle w:val="20"/>
              <w:rPr>
                <w:sz w:val="24"/>
              </w:rPr>
            </w:pPr>
          </w:p>
          <w:p>
            <w:pPr>
              <w:pStyle w:val="20"/>
              <w:rPr>
                <w:sz w:val="24"/>
              </w:rPr>
            </w:pPr>
          </w:p>
          <w:p>
            <w:pPr>
              <w:pStyle w:val="20"/>
              <w:rPr>
                <w:sz w:val="24"/>
              </w:rPr>
            </w:pPr>
          </w:p>
          <w:p>
            <w:pPr>
              <w:pStyle w:val="20"/>
              <w:spacing w:before="9" w:beforeLines="0"/>
              <w:rPr>
                <w:sz w:val="26"/>
              </w:rPr>
            </w:pPr>
          </w:p>
          <w:p>
            <w:pPr>
              <w:pStyle w:val="20"/>
              <w:spacing w:line="235" w:lineRule="auto"/>
              <w:ind w:left="108" w:right="96"/>
              <w:jc w:val="both"/>
              <w:rPr>
                <w:rFonts w:hint="eastAsia" w:ascii="黑体" w:eastAsia="黑体"/>
                <w:sz w:val="24"/>
              </w:rPr>
            </w:pPr>
            <w:r>
              <w:rPr>
                <w:rFonts w:hint="eastAsia" w:ascii="黑体" w:eastAsia="黑体"/>
                <w:sz w:val="24"/>
              </w:rPr>
              <w:t>二、夯实地理标志保护工作基础</w:t>
            </w:r>
          </w:p>
        </w:tc>
        <w:tc>
          <w:tcPr>
            <w:tcW w:w="1892" w:type="dxa"/>
            <w:vMerge w:val="restart"/>
            <w:tcBorders>
              <w:tl2br w:val="nil"/>
              <w:tr2bl w:val="nil"/>
            </w:tcBorders>
            <w:noWrap w:val="0"/>
            <w:vAlign w:val="top"/>
          </w:tcPr>
          <w:p>
            <w:pPr>
              <w:pStyle w:val="20"/>
              <w:rPr>
                <w:sz w:val="24"/>
              </w:rPr>
            </w:pPr>
          </w:p>
          <w:p>
            <w:pPr>
              <w:pStyle w:val="20"/>
              <w:spacing w:before="9" w:beforeLines="0"/>
              <w:rPr>
                <w:sz w:val="28"/>
              </w:rPr>
            </w:pPr>
          </w:p>
          <w:p>
            <w:pPr>
              <w:pStyle w:val="20"/>
              <w:spacing w:before="9" w:beforeLines="0"/>
              <w:rPr>
                <w:sz w:val="28"/>
              </w:rPr>
            </w:pPr>
          </w:p>
          <w:p>
            <w:pPr>
              <w:pStyle w:val="20"/>
              <w:spacing w:before="9" w:beforeLines="0"/>
              <w:rPr>
                <w:sz w:val="28"/>
              </w:rPr>
            </w:pPr>
          </w:p>
          <w:p>
            <w:pPr>
              <w:pStyle w:val="20"/>
              <w:spacing w:before="9" w:beforeLines="0"/>
              <w:rPr>
                <w:sz w:val="28"/>
              </w:rPr>
            </w:pPr>
          </w:p>
          <w:p>
            <w:pPr>
              <w:pStyle w:val="20"/>
              <w:spacing w:line="235" w:lineRule="auto"/>
              <w:ind w:left="107" w:right="92"/>
              <w:jc w:val="both"/>
              <w:rPr>
                <w:rFonts w:hint="eastAsia" w:ascii="楷体" w:eastAsia="楷体"/>
                <w:b/>
                <w:sz w:val="24"/>
              </w:rPr>
            </w:pPr>
            <w:r>
              <w:rPr>
                <w:rFonts w:hint="eastAsia" w:ascii="楷体" w:eastAsia="楷体"/>
                <w:b/>
                <w:sz w:val="24"/>
              </w:rPr>
              <w:t>（三</w:t>
            </w:r>
            <w:r>
              <w:rPr>
                <w:rFonts w:hint="eastAsia" w:ascii="楷体" w:eastAsia="楷体"/>
                <w:b/>
                <w:spacing w:val="-8"/>
                <w:sz w:val="24"/>
              </w:rPr>
              <w:t>）</w:t>
            </w:r>
            <w:r>
              <w:rPr>
                <w:rFonts w:hint="eastAsia" w:ascii="楷体" w:eastAsia="楷体"/>
                <w:b/>
                <w:spacing w:val="-4"/>
                <w:sz w:val="24"/>
              </w:rPr>
              <w:t>提高地理</w:t>
            </w:r>
            <w:r>
              <w:rPr>
                <w:rFonts w:hint="eastAsia" w:ascii="楷体" w:eastAsia="楷体"/>
                <w:b/>
                <w:spacing w:val="37"/>
                <w:sz w:val="24"/>
              </w:rPr>
              <w:t>标志保护法治</w:t>
            </w:r>
            <w:r>
              <w:rPr>
                <w:rFonts w:hint="eastAsia" w:ascii="楷体" w:eastAsia="楷体"/>
                <w:b/>
                <w:sz w:val="24"/>
              </w:rPr>
              <w:t>化水平</w:t>
            </w:r>
          </w:p>
        </w:tc>
        <w:tc>
          <w:tcPr>
            <w:tcW w:w="7013" w:type="dxa"/>
            <w:tcBorders>
              <w:tl2br w:val="nil"/>
              <w:tr2bl w:val="nil"/>
            </w:tcBorders>
            <w:noWrap w:val="0"/>
            <w:vAlign w:val="top"/>
          </w:tcPr>
          <w:p>
            <w:pPr>
              <w:pStyle w:val="20"/>
              <w:keepNext w:val="0"/>
              <w:keepLines w:val="0"/>
              <w:pageBreakBefore w:val="0"/>
              <w:widowControl w:val="0"/>
              <w:kinsoku/>
              <w:wordWrap/>
              <w:overflowPunct/>
              <w:topLinePunct w:val="0"/>
              <w:autoSpaceDE w:val="0"/>
              <w:autoSpaceDN w:val="0"/>
              <w:bidi w:val="0"/>
              <w:adjustRightInd/>
              <w:snapToGrid/>
              <w:spacing w:line="240" w:lineRule="auto"/>
              <w:ind w:left="108" w:right="-29"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完善我市地理标志保护政策、标准和制度。按照《焦作市人民政府关于加快推进商标战略发展的实施意见》（焦政〔</w:t>
            </w:r>
            <w:r>
              <w:rPr>
                <w:rFonts w:hint="eastAsia" w:ascii="仿宋_GB2312" w:hAnsi="仿宋_GB2312" w:eastAsia="仿宋_GB2312" w:cs="仿宋_GB2312"/>
                <w:sz w:val="24"/>
                <w:lang w:val="en-US" w:eastAsia="zh-CN"/>
              </w:rPr>
              <w:t>2018</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23号）要求，持续推动地理标志证明商标的发展和保护工作。待国家地理标志法律法规出台后，修改《焦作市人民政府办公室关于印发焦作市四大怀药地理标志产品保护办法的通知》</w:t>
            </w:r>
            <w:r>
              <w:rPr>
                <w:rFonts w:hint="eastAsia" w:ascii="仿宋_GB2312" w:hAnsi="仿宋_GB2312" w:eastAsia="仿宋_GB2312" w:cs="仿宋_GB2312"/>
                <w:sz w:val="24"/>
                <w:lang w:eastAsia="zh-CN"/>
              </w:rPr>
              <w:t>（焦政办〔</w:t>
            </w:r>
            <w:r>
              <w:rPr>
                <w:rFonts w:hint="eastAsia" w:ascii="仿宋_GB2312" w:hAnsi="仿宋_GB2312" w:eastAsia="仿宋_GB2312" w:cs="仿宋_GB2312"/>
                <w:sz w:val="24"/>
                <w:lang w:val="en-US" w:eastAsia="zh-CN"/>
              </w:rPr>
              <w:t>2017</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119号），有效保护我市“四大怀药”地理标志产品。</w:t>
            </w:r>
          </w:p>
        </w:tc>
        <w:tc>
          <w:tcPr>
            <w:tcW w:w="3326" w:type="dxa"/>
            <w:tcBorders>
              <w:tl2br w:val="nil"/>
              <w:tr2bl w:val="nil"/>
            </w:tcBorders>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7" w:beforeLines="0" w:line="240" w:lineRule="auto"/>
              <w:textAlignment w:val="auto"/>
              <w:rPr>
                <w:rFonts w:hint="eastAsia" w:ascii="仿宋_GB2312" w:hAnsi="仿宋_GB2312" w:eastAsia="仿宋_GB2312" w:cs="仿宋_GB2312"/>
                <w:sz w:val="22"/>
              </w:rPr>
            </w:pPr>
          </w:p>
          <w:p>
            <w:pPr>
              <w:pStyle w:val="20"/>
              <w:keepNext w:val="0"/>
              <w:keepLines w:val="0"/>
              <w:pageBreakBefore w:val="0"/>
              <w:widowControl w:val="0"/>
              <w:kinsoku/>
              <w:wordWrap/>
              <w:overflowPunct/>
              <w:topLinePunct w:val="0"/>
              <w:autoSpaceDE w:val="0"/>
              <w:autoSpaceDN w:val="0"/>
              <w:bidi w:val="0"/>
              <w:adjustRightInd/>
              <w:snapToGrid/>
              <w:spacing w:line="240" w:lineRule="auto"/>
              <w:ind w:left="108" w:right="88"/>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法规</w:t>
            </w:r>
            <w:r>
              <w:rPr>
                <w:rFonts w:hint="eastAsia" w:ascii="仿宋_GB2312" w:hAnsi="仿宋_GB2312" w:eastAsia="仿宋_GB2312" w:cs="仿宋_GB2312"/>
                <w:sz w:val="24"/>
                <w:lang w:eastAsia="zh-CN"/>
              </w:rPr>
              <w:t>科</w:t>
            </w:r>
            <w:r>
              <w:rPr>
                <w:rFonts w:hint="eastAsia" w:ascii="仿宋_GB2312" w:hAnsi="仿宋_GB2312" w:eastAsia="仿宋_GB2312" w:cs="仿宋_GB2312"/>
                <w:sz w:val="24"/>
              </w:rPr>
              <w:t>、知识产权</w:t>
            </w:r>
            <w:r>
              <w:rPr>
                <w:rFonts w:hint="eastAsia" w:ascii="仿宋_GB2312" w:hAnsi="仿宋_GB2312" w:eastAsia="仿宋_GB2312" w:cs="仿宋_GB2312"/>
                <w:sz w:val="24"/>
                <w:lang w:eastAsia="zh-CN"/>
              </w:rPr>
              <w:t>促进科</w:t>
            </w:r>
            <w:r>
              <w:rPr>
                <w:rFonts w:hint="eastAsia" w:ascii="仿宋_GB2312" w:hAnsi="仿宋_GB2312" w:eastAsia="仿宋_GB2312" w:cs="仿宋_GB2312"/>
                <w:sz w:val="24"/>
              </w:rPr>
              <w:t>、知识产权保护</w:t>
            </w:r>
            <w:r>
              <w:rPr>
                <w:rFonts w:hint="eastAsia" w:ascii="仿宋_GB2312" w:hAnsi="仿宋_GB2312" w:eastAsia="仿宋_GB2312" w:cs="仿宋_GB2312"/>
                <w:sz w:val="24"/>
                <w:lang w:eastAsia="zh-CN"/>
              </w:rPr>
              <w:t>科</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704" w:type="dxa"/>
            <w:tcBorders>
              <w:tl2br w:val="nil"/>
              <w:tr2bl w:val="nil"/>
            </w:tcBorders>
            <w:noWrap w:val="0"/>
            <w:vAlign w:val="top"/>
          </w:tcPr>
          <w:p>
            <w:pPr>
              <w:pStyle w:val="20"/>
              <w:spacing w:before="2" w:beforeLines="0"/>
              <w:jc w:val="center"/>
              <w:rPr>
                <w:sz w:val="21"/>
              </w:rPr>
            </w:pPr>
          </w:p>
          <w:p>
            <w:pPr>
              <w:pStyle w:val="20"/>
              <w:spacing w:before="2" w:beforeLines="0"/>
              <w:jc w:val="center"/>
              <w:rPr>
                <w:sz w:val="21"/>
              </w:rPr>
            </w:pPr>
          </w:p>
          <w:p>
            <w:pPr>
              <w:pStyle w:val="20"/>
              <w:ind w:left="8"/>
              <w:jc w:val="center"/>
              <w:rPr>
                <w:sz w:val="24"/>
              </w:rPr>
            </w:pPr>
            <w:r>
              <w:rPr>
                <w:sz w:val="24"/>
              </w:rPr>
              <w:t>2</w:t>
            </w:r>
          </w:p>
        </w:tc>
        <w:tc>
          <w:tcPr>
            <w:tcW w:w="1489" w:type="dxa"/>
            <w:vMerge w:val="continue"/>
            <w:tcBorders>
              <w:tl2br w:val="nil"/>
              <w:tr2bl w:val="nil"/>
            </w:tcBorders>
            <w:noWrap w:val="0"/>
            <w:vAlign w:val="top"/>
          </w:tcPr>
          <w:p>
            <w:pPr>
              <w:rPr>
                <w:sz w:val="2"/>
                <w:szCs w:val="2"/>
              </w:rPr>
            </w:pPr>
          </w:p>
        </w:tc>
        <w:tc>
          <w:tcPr>
            <w:tcW w:w="1892" w:type="dxa"/>
            <w:vMerge w:val="continue"/>
            <w:tcBorders>
              <w:tl2br w:val="nil"/>
              <w:tr2bl w:val="nil"/>
            </w:tcBorders>
            <w:noWrap w:val="0"/>
            <w:vAlign w:val="top"/>
          </w:tcPr>
          <w:p>
            <w:pPr>
              <w:rPr>
                <w:sz w:val="2"/>
                <w:szCs w:val="2"/>
              </w:rPr>
            </w:pPr>
          </w:p>
        </w:tc>
        <w:tc>
          <w:tcPr>
            <w:tcW w:w="7013" w:type="dxa"/>
            <w:tcBorders>
              <w:tl2br w:val="nil"/>
              <w:tr2bl w:val="nil"/>
            </w:tcBorders>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149" w:beforeLines="0" w:line="240" w:lineRule="auto"/>
              <w:ind w:left="108" w:right="95"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探索</w:t>
            </w:r>
            <w:r>
              <w:rPr>
                <w:rFonts w:hint="eastAsia" w:ascii="仿宋_GB2312" w:hAnsi="仿宋_GB2312" w:eastAsia="仿宋_GB2312" w:cs="仿宋_GB2312"/>
                <w:sz w:val="24"/>
              </w:rPr>
              <w:t>推动在地理标志保护机制下，强化初级农产品、加工食品、道地药材、传统手工艺品等的保护。</w:t>
            </w:r>
          </w:p>
        </w:tc>
        <w:tc>
          <w:tcPr>
            <w:tcW w:w="3326" w:type="dxa"/>
            <w:tcBorders>
              <w:tl2br w:val="nil"/>
              <w:tr2bl w:val="nil"/>
            </w:tcBorders>
            <w:noWrap w:val="0"/>
            <w:vAlign w:val="top"/>
          </w:tcPr>
          <w:p>
            <w:pPr>
              <w:pStyle w:val="20"/>
              <w:keepNext w:val="0"/>
              <w:keepLines w:val="0"/>
              <w:pageBreakBefore w:val="0"/>
              <w:widowControl w:val="0"/>
              <w:kinsoku/>
              <w:wordWrap/>
              <w:overflowPunct/>
              <w:topLinePunct w:val="0"/>
              <w:autoSpaceDE w:val="0"/>
              <w:autoSpaceDN w:val="0"/>
              <w:bidi w:val="0"/>
              <w:adjustRightInd/>
              <w:snapToGrid/>
              <w:spacing w:line="240" w:lineRule="auto"/>
              <w:ind w:left="108"/>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知识产权保护</w:t>
            </w:r>
            <w:r>
              <w:rPr>
                <w:rFonts w:hint="eastAsia" w:ascii="仿宋_GB2312" w:hAnsi="仿宋_GB2312" w:eastAsia="仿宋_GB2312" w:cs="仿宋_GB2312"/>
                <w:sz w:val="24"/>
                <w:lang w:eastAsia="zh-CN"/>
              </w:rPr>
              <w:t>科</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704" w:type="dxa"/>
            <w:tcBorders>
              <w:tl2br w:val="nil"/>
              <w:tr2bl w:val="nil"/>
            </w:tcBorders>
            <w:noWrap w:val="0"/>
            <w:vAlign w:val="top"/>
          </w:tcPr>
          <w:p>
            <w:pPr>
              <w:pStyle w:val="20"/>
              <w:spacing w:before="50" w:beforeLines="0"/>
              <w:ind w:left="8"/>
              <w:jc w:val="center"/>
              <w:rPr>
                <w:sz w:val="24"/>
              </w:rPr>
            </w:pPr>
          </w:p>
          <w:p>
            <w:pPr>
              <w:pStyle w:val="20"/>
              <w:spacing w:before="50" w:beforeLines="0"/>
              <w:ind w:left="8"/>
              <w:jc w:val="center"/>
              <w:rPr>
                <w:sz w:val="24"/>
              </w:rPr>
            </w:pPr>
          </w:p>
          <w:p>
            <w:pPr>
              <w:pStyle w:val="20"/>
              <w:spacing w:before="50" w:beforeLines="0"/>
              <w:ind w:left="8"/>
              <w:jc w:val="center"/>
              <w:rPr>
                <w:sz w:val="24"/>
              </w:rPr>
            </w:pPr>
          </w:p>
          <w:p>
            <w:pPr>
              <w:pStyle w:val="20"/>
              <w:spacing w:before="50" w:beforeLines="0"/>
              <w:ind w:left="8"/>
              <w:jc w:val="center"/>
              <w:rPr>
                <w:rFonts w:hint="eastAsia" w:eastAsia="宋体"/>
                <w:sz w:val="24"/>
                <w:lang w:val="en-US" w:eastAsia="zh-CN"/>
              </w:rPr>
            </w:pPr>
            <w:r>
              <w:rPr>
                <w:rFonts w:hint="eastAsia"/>
                <w:sz w:val="24"/>
                <w:lang w:val="en-US" w:eastAsia="zh-CN"/>
              </w:rPr>
              <w:t>3</w:t>
            </w:r>
          </w:p>
        </w:tc>
        <w:tc>
          <w:tcPr>
            <w:tcW w:w="1489" w:type="dxa"/>
            <w:vMerge w:val="restart"/>
            <w:tcBorders>
              <w:tl2br w:val="nil"/>
              <w:tr2bl w:val="nil"/>
            </w:tcBorders>
            <w:noWrap w:val="0"/>
            <w:vAlign w:val="top"/>
          </w:tcPr>
          <w:p>
            <w:pPr>
              <w:pStyle w:val="20"/>
              <w:rPr>
                <w:sz w:val="24"/>
              </w:rPr>
            </w:pPr>
          </w:p>
          <w:p>
            <w:pPr>
              <w:pStyle w:val="20"/>
              <w:rPr>
                <w:sz w:val="24"/>
              </w:rPr>
            </w:pPr>
          </w:p>
          <w:p>
            <w:pPr>
              <w:pStyle w:val="20"/>
              <w:spacing w:line="235" w:lineRule="auto"/>
              <w:ind w:left="108" w:right="96"/>
              <w:jc w:val="both"/>
              <w:rPr>
                <w:rFonts w:hint="eastAsia" w:ascii="黑体" w:eastAsia="黑体"/>
                <w:sz w:val="24"/>
              </w:rPr>
            </w:pPr>
            <w:r>
              <w:rPr>
                <w:rFonts w:hint="eastAsia" w:ascii="黑体" w:eastAsia="黑体"/>
                <w:sz w:val="24"/>
              </w:rPr>
              <w:t>三、健全地理标志保护业务体系</w:t>
            </w:r>
          </w:p>
        </w:tc>
        <w:tc>
          <w:tcPr>
            <w:tcW w:w="1892" w:type="dxa"/>
            <w:tcBorders>
              <w:tl2br w:val="nil"/>
              <w:tr2bl w:val="nil"/>
            </w:tcBorders>
            <w:noWrap w:val="0"/>
            <w:vAlign w:val="top"/>
          </w:tcPr>
          <w:p>
            <w:pPr>
              <w:pStyle w:val="20"/>
              <w:rPr>
                <w:sz w:val="24"/>
              </w:rPr>
            </w:pPr>
          </w:p>
          <w:p>
            <w:pPr>
              <w:pStyle w:val="20"/>
              <w:spacing w:before="186" w:beforeLines="0" w:line="235" w:lineRule="auto"/>
              <w:ind w:left="107" w:right="92"/>
              <w:jc w:val="both"/>
              <w:rPr>
                <w:rFonts w:hint="eastAsia" w:ascii="楷体" w:eastAsia="楷体"/>
                <w:b/>
                <w:sz w:val="24"/>
              </w:rPr>
            </w:pPr>
            <w:r>
              <w:rPr>
                <w:rFonts w:hint="eastAsia" w:ascii="楷体" w:eastAsia="楷体"/>
                <w:b/>
                <w:sz w:val="24"/>
              </w:rPr>
              <w:t>（</w:t>
            </w:r>
            <w:r>
              <w:rPr>
                <w:rFonts w:hint="eastAsia" w:ascii="楷体" w:eastAsia="楷体"/>
                <w:b/>
                <w:sz w:val="24"/>
                <w:lang w:eastAsia="zh-CN"/>
              </w:rPr>
              <w:t>四</w:t>
            </w:r>
            <w:r>
              <w:rPr>
                <w:rFonts w:hint="eastAsia" w:ascii="楷体" w:eastAsia="楷体"/>
                <w:b/>
                <w:spacing w:val="-8"/>
                <w:sz w:val="24"/>
              </w:rPr>
              <w:t>）</w:t>
            </w:r>
            <w:r>
              <w:rPr>
                <w:rFonts w:hint="eastAsia" w:ascii="楷体" w:eastAsia="楷体"/>
                <w:b/>
                <w:spacing w:val="-4"/>
                <w:sz w:val="24"/>
              </w:rPr>
              <w:t>优化地理</w:t>
            </w:r>
            <w:r>
              <w:rPr>
                <w:rFonts w:hint="eastAsia" w:ascii="楷体" w:eastAsia="楷体"/>
                <w:b/>
                <w:spacing w:val="37"/>
                <w:sz w:val="24"/>
              </w:rPr>
              <w:t>标志</w:t>
            </w:r>
            <w:r>
              <w:rPr>
                <w:rFonts w:hint="eastAsia" w:ascii="楷体" w:eastAsia="楷体"/>
                <w:b/>
                <w:spacing w:val="37"/>
                <w:sz w:val="24"/>
                <w:lang w:eastAsia="zh-CN"/>
              </w:rPr>
              <w:t>保护</w:t>
            </w:r>
            <w:r>
              <w:rPr>
                <w:rFonts w:hint="eastAsia" w:ascii="楷体" w:eastAsia="楷体"/>
                <w:b/>
                <w:spacing w:val="37"/>
                <w:sz w:val="24"/>
              </w:rPr>
              <w:t>扶持引导</w:t>
            </w:r>
            <w:r>
              <w:rPr>
                <w:rFonts w:hint="eastAsia" w:ascii="楷体" w:eastAsia="楷体"/>
                <w:b/>
                <w:sz w:val="24"/>
              </w:rPr>
              <w:t>政策</w:t>
            </w:r>
          </w:p>
        </w:tc>
        <w:tc>
          <w:tcPr>
            <w:tcW w:w="7013" w:type="dxa"/>
            <w:tcBorders>
              <w:tl2br w:val="nil"/>
              <w:tr2bl w:val="nil"/>
            </w:tcBorders>
            <w:noWrap w:val="0"/>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right="0" w:rightChars="0"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kern w:val="0"/>
                <w:sz w:val="24"/>
                <w:szCs w:val="22"/>
                <w:lang w:val="en-US" w:eastAsia="zh-CN" w:bidi="ar-SA"/>
              </w:rPr>
              <w:t>重点加大对强化地理标志行政保护、创新监管手段、核准专用标志使用、实施质量管控、建设地理标志产品保护示范区等方面的支持，切实改变“重申报、轻保护”的偏向，推动加强地理标志全链条保护，进一步提升地理标志知名度和市场竞争力。</w:t>
            </w:r>
          </w:p>
        </w:tc>
        <w:tc>
          <w:tcPr>
            <w:tcW w:w="3326" w:type="dxa"/>
            <w:tcBorders>
              <w:tl2br w:val="nil"/>
              <w:tr2bl w:val="nil"/>
            </w:tcBorders>
            <w:noWrap w:val="0"/>
            <w:vAlign w:val="top"/>
          </w:tcPr>
          <w:p>
            <w:pPr>
              <w:pStyle w:val="20"/>
              <w:spacing w:line="240" w:lineRule="auto"/>
              <w:ind w:left="108"/>
              <w:rPr>
                <w:rFonts w:hint="eastAsia" w:ascii="仿宋_GB2312" w:hAnsi="仿宋_GB2312" w:eastAsia="仿宋_GB2312" w:cs="仿宋_GB2312"/>
                <w:sz w:val="24"/>
              </w:rPr>
            </w:pPr>
            <w:r>
              <w:rPr>
                <w:rFonts w:hint="eastAsia" w:ascii="仿宋_GB2312" w:hAnsi="仿宋_GB2312" w:eastAsia="仿宋_GB2312" w:cs="仿宋_GB2312"/>
                <w:sz w:val="24"/>
              </w:rPr>
              <w:t>知识产权保护</w:t>
            </w:r>
            <w:r>
              <w:rPr>
                <w:rFonts w:hint="eastAsia" w:ascii="仿宋_GB2312" w:hAnsi="仿宋_GB2312" w:eastAsia="仿宋_GB2312" w:cs="仿宋_GB2312"/>
                <w:sz w:val="24"/>
                <w:lang w:eastAsia="zh-CN"/>
              </w:rPr>
              <w:t>科</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704" w:type="dxa"/>
            <w:tcBorders>
              <w:tl2br w:val="nil"/>
              <w:tr2bl w:val="nil"/>
            </w:tcBorders>
            <w:noWrap w:val="0"/>
            <w:vAlign w:val="top"/>
          </w:tcPr>
          <w:p>
            <w:pPr>
              <w:pStyle w:val="20"/>
              <w:jc w:val="center"/>
              <w:rPr>
                <w:sz w:val="24"/>
              </w:rPr>
            </w:pPr>
          </w:p>
          <w:p>
            <w:pPr>
              <w:pStyle w:val="20"/>
              <w:spacing w:before="184" w:beforeLines="0"/>
              <w:ind w:left="91" w:right="83"/>
              <w:jc w:val="center"/>
              <w:rPr>
                <w:rFonts w:hint="eastAsia" w:eastAsia="宋体"/>
                <w:sz w:val="24"/>
                <w:lang w:val="en-US" w:eastAsia="zh-CN"/>
              </w:rPr>
            </w:pPr>
            <w:r>
              <w:rPr>
                <w:rFonts w:hint="eastAsia"/>
                <w:sz w:val="24"/>
                <w:lang w:val="en-US" w:eastAsia="zh-CN"/>
              </w:rPr>
              <w:t>4</w:t>
            </w:r>
          </w:p>
        </w:tc>
        <w:tc>
          <w:tcPr>
            <w:tcW w:w="1489" w:type="dxa"/>
            <w:vMerge w:val="continue"/>
            <w:tcBorders>
              <w:tl2br w:val="nil"/>
              <w:tr2bl w:val="nil"/>
            </w:tcBorders>
            <w:noWrap w:val="0"/>
            <w:vAlign w:val="top"/>
          </w:tcPr>
          <w:p>
            <w:pPr>
              <w:pStyle w:val="20"/>
              <w:spacing w:line="235" w:lineRule="auto"/>
              <w:ind w:left="108" w:right="96"/>
              <w:jc w:val="both"/>
              <w:rPr>
                <w:rFonts w:hint="eastAsia" w:ascii="黑体" w:eastAsia="黑体"/>
                <w:sz w:val="24"/>
              </w:rPr>
            </w:pPr>
          </w:p>
        </w:tc>
        <w:tc>
          <w:tcPr>
            <w:tcW w:w="1892" w:type="dxa"/>
            <w:vMerge w:val="restart"/>
            <w:tcBorders>
              <w:tl2br w:val="nil"/>
              <w:tr2bl w:val="nil"/>
            </w:tcBorders>
            <w:noWrap w:val="0"/>
            <w:vAlign w:val="top"/>
          </w:tcPr>
          <w:p>
            <w:pPr>
              <w:pStyle w:val="20"/>
              <w:rPr>
                <w:sz w:val="24"/>
              </w:rPr>
            </w:pPr>
          </w:p>
          <w:p>
            <w:pPr>
              <w:pStyle w:val="20"/>
              <w:rPr>
                <w:sz w:val="24"/>
              </w:rPr>
            </w:pPr>
          </w:p>
          <w:p>
            <w:pPr>
              <w:pStyle w:val="20"/>
              <w:spacing w:before="11" w:beforeLines="0"/>
              <w:rPr>
                <w:sz w:val="29"/>
              </w:rPr>
            </w:pPr>
          </w:p>
          <w:p>
            <w:pPr>
              <w:pStyle w:val="20"/>
              <w:spacing w:line="235" w:lineRule="auto"/>
              <w:ind w:left="107" w:right="50"/>
              <w:rPr>
                <w:rFonts w:hint="eastAsia" w:ascii="楷体" w:eastAsia="楷体"/>
                <w:b/>
                <w:sz w:val="24"/>
              </w:rPr>
            </w:pPr>
            <w:r>
              <w:rPr>
                <w:rFonts w:hint="eastAsia" w:ascii="楷体" w:eastAsia="楷体"/>
                <w:b/>
                <w:sz w:val="24"/>
              </w:rPr>
              <w:t>（</w:t>
            </w:r>
            <w:r>
              <w:rPr>
                <w:rFonts w:hint="eastAsia" w:ascii="楷体" w:eastAsia="楷体"/>
                <w:b/>
                <w:sz w:val="24"/>
                <w:lang w:eastAsia="zh-CN"/>
              </w:rPr>
              <w:t>五</w:t>
            </w:r>
            <w:r>
              <w:rPr>
                <w:rFonts w:hint="eastAsia" w:ascii="楷体" w:eastAsia="楷体"/>
                <w:b/>
                <w:sz w:val="24"/>
              </w:rPr>
              <w:t>）完善特色质量保证体系</w:t>
            </w:r>
          </w:p>
        </w:tc>
        <w:tc>
          <w:tcPr>
            <w:tcW w:w="7013" w:type="dxa"/>
            <w:tcBorders>
              <w:tl2br w:val="nil"/>
              <w:tr2bl w:val="nil"/>
            </w:tcBorders>
            <w:noWrap w:val="0"/>
            <w:vAlign w:val="top"/>
          </w:tcPr>
          <w:p>
            <w:pPr>
              <w:pStyle w:val="20"/>
              <w:spacing w:line="240" w:lineRule="auto"/>
              <w:ind w:left="108"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落实地理标志产品生产者主体责任，提高地理标志产品生产者质量管理水平。</w:t>
            </w:r>
          </w:p>
        </w:tc>
        <w:tc>
          <w:tcPr>
            <w:tcW w:w="3326" w:type="dxa"/>
            <w:tcBorders>
              <w:tl2br w:val="nil"/>
              <w:tr2bl w:val="nil"/>
            </w:tcBorders>
            <w:noWrap w:val="0"/>
            <w:vAlign w:val="top"/>
          </w:tcPr>
          <w:p>
            <w:pPr>
              <w:pStyle w:val="20"/>
              <w:spacing w:before="8" w:beforeLines="0" w:line="240" w:lineRule="auto"/>
              <w:rPr>
                <w:rFonts w:hint="eastAsia" w:ascii="仿宋_GB2312" w:hAnsi="仿宋_GB2312" w:eastAsia="仿宋_GB2312" w:cs="仿宋_GB2312"/>
                <w:sz w:val="24"/>
              </w:rPr>
            </w:pPr>
            <w:r>
              <w:rPr>
                <w:rFonts w:hint="eastAsia" w:ascii="仿宋_GB2312" w:hAnsi="仿宋_GB2312" w:eastAsia="仿宋_GB2312" w:cs="仿宋_GB2312"/>
                <w:spacing w:val="16"/>
                <w:sz w:val="24"/>
              </w:rPr>
              <w:t>产品质量安全</w:t>
            </w:r>
            <w:r>
              <w:rPr>
                <w:rFonts w:hint="eastAsia" w:ascii="仿宋_GB2312" w:hAnsi="仿宋_GB2312" w:eastAsia="仿宋_GB2312" w:cs="仿宋_GB2312"/>
                <w:spacing w:val="-3"/>
                <w:sz w:val="24"/>
              </w:rPr>
              <w:t>监督管理</w:t>
            </w:r>
            <w:r>
              <w:rPr>
                <w:rFonts w:hint="eastAsia" w:ascii="仿宋_GB2312" w:hAnsi="仿宋_GB2312" w:eastAsia="仿宋_GB2312" w:cs="仿宋_GB2312"/>
                <w:spacing w:val="-3"/>
                <w:sz w:val="24"/>
                <w:lang w:eastAsia="zh-CN"/>
              </w:rPr>
              <w:t>科</w:t>
            </w:r>
            <w:r>
              <w:rPr>
                <w:rFonts w:hint="eastAsia" w:ascii="仿宋_GB2312" w:hAnsi="仿宋_GB2312" w:eastAsia="仿宋_GB2312" w:cs="仿宋_GB2312"/>
                <w:spacing w:val="-3"/>
                <w:sz w:val="24"/>
              </w:rPr>
              <w:t>、食品生产安全监</w:t>
            </w:r>
            <w:r>
              <w:rPr>
                <w:rFonts w:hint="eastAsia" w:ascii="仿宋_GB2312" w:hAnsi="仿宋_GB2312" w:eastAsia="仿宋_GB2312" w:cs="仿宋_GB2312"/>
                <w:spacing w:val="-4"/>
                <w:sz w:val="24"/>
              </w:rPr>
              <w:t>督管理</w:t>
            </w:r>
            <w:r>
              <w:rPr>
                <w:rFonts w:hint="eastAsia" w:ascii="仿宋_GB2312" w:hAnsi="仿宋_GB2312" w:eastAsia="仿宋_GB2312" w:cs="仿宋_GB2312"/>
                <w:spacing w:val="-4"/>
                <w:sz w:val="24"/>
                <w:lang w:eastAsia="zh-CN"/>
              </w:rPr>
              <w:t>科</w:t>
            </w:r>
            <w:r>
              <w:rPr>
                <w:rFonts w:hint="eastAsia" w:ascii="仿宋_GB2312" w:hAnsi="仿宋_GB2312" w:eastAsia="仿宋_GB2312" w:cs="仿宋_GB2312"/>
                <w:spacing w:val="-4"/>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704" w:type="dxa"/>
            <w:tcBorders>
              <w:tl2br w:val="nil"/>
              <w:tr2bl w:val="nil"/>
            </w:tcBorders>
            <w:noWrap w:val="0"/>
            <w:vAlign w:val="top"/>
          </w:tcPr>
          <w:p>
            <w:pPr>
              <w:pStyle w:val="20"/>
              <w:jc w:val="center"/>
              <w:rPr>
                <w:sz w:val="24"/>
              </w:rPr>
            </w:pPr>
          </w:p>
          <w:p>
            <w:pPr>
              <w:pStyle w:val="20"/>
              <w:jc w:val="center"/>
              <w:rPr>
                <w:sz w:val="24"/>
              </w:rPr>
            </w:pPr>
          </w:p>
          <w:p>
            <w:pPr>
              <w:pStyle w:val="20"/>
              <w:spacing w:before="194" w:beforeLines="0"/>
              <w:ind w:left="91" w:right="83"/>
              <w:jc w:val="center"/>
              <w:rPr>
                <w:rFonts w:hint="eastAsia" w:eastAsia="宋体"/>
                <w:sz w:val="24"/>
                <w:lang w:val="en-US" w:eastAsia="zh-CN"/>
              </w:rPr>
            </w:pPr>
            <w:r>
              <w:rPr>
                <w:rFonts w:hint="eastAsia"/>
                <w:sz w:val="24"/>
                <w:lang w:val="en-US" w:eastAsia="zh-CN"/>
              </w:rPr>
              <w:t>5</w:t>
            </w:r>
          </w:p>
        </w:tc>
        <w:tc>
          <w:tcPr>
            <w:tcW w:w="1489" w:type="dxa"/>
            <w:vMerge w:val="continue"/>
            <w:tcBorders>
              <w:tl2br w:val="nil"/>
              <w:tr2bl w:val="nil"/>
            </w:tcBorders>
            <w:noWrap w:val="0"/>
            <w:vAlign w:val="top"/>
          </w:tcPr>
          <w:p>
            <w:pPr>
              <w:rPr>
                <w:sz w:val="2"/>
                <w:szCs w:val="2"/>
              </w:rPr>
            </w:pPr>
          </w:p>
        </w:tc>
        <w:tc>
          <w:tcPr>
            <w:tcW w:w="1892" w:type="dxa"/>
            <w:vMerge w:val="continue"/>
            <w:tcBorders>
              <w:tl2br w:val="nil"/>
              <w:tr2bl w:val="nil"/>
            </w:tcBorders>
            <w:noWrap w:val="0"/>
            <w:vAlign w:val="top"/>
          </w:tcPr>
          <w:p>
            <w:pPr>
              <w:rPr>
                <w:sz w:val="2"/>
                <w:szCs w:val="2"/>
              </w:rPr>
            </w:pPr>
          </w:p>
        </w:tc>
        <w:tc>
          <w:tcPr>
            <w:tcW w:w="7013" w:type="dxa"/>
            <w:tcBorders>
              <w:tl2br w:val="nil"/>
              <w:tr2bl w:val="nil"/>
            </w:tcBorders>
            <w:noWrap w:val="0"/>
            <w:vAlign w:val="top"/>
          </w:tcPr>
          <w:p>
            <w:pPr>
              <w:pStyle w:val="20"/>
              <w:spacing w:before="12" w:beforeLines="0" w:line="240" w:lineRule="auto"/>
              <w:ind w:left="108" w:right="-29"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推动人工智能、大数据等新一代信息技术与地理标志特色质量管</w:t>
            </w:r>
            <w:r>
              <w:rPr>
                <w:rFonts w:hint="eastAsia" w:ascii="仿宋_GB2312" w:hAnsi="仿宋_GB2312" w:eastAsia="仿宋_GB2312" w:cs="仿宋_GB2312"/>
                <w:spacing w:val="-8"/>
                <w:sz w:val="24"/>
              </w:rPr>
              <w:t>理融合，支持和鼓励地理标志专用标志合法使用人应用过程控制、</w:t>
            </w:r>
            <w:r>
              <w:rPr>
                <w:rFonts w:hint="eastAsia" w:ascii="仿宋_GB2312" w:hAnsi="仿宋_GB2312" w:eastAsia="仿宋_GB2312" w:cs="仿宋_GB2312"/>
                <w:sz w:val="24"/>
              </w:rPr>
              <w:t>产地溯源等先进管理方法和工具，加快建立以数字化、网络化、智能化为基础的地理标志特色质量保证体系，有效支撑地理标志高质量发展。</w:t>
            </w:r>
          </w:p>
          <w:p>
            <w:pPr>
              <w:pStyle w:val="20"/>
              <w:spacing w:line="240" w:lineRule="auto"/>
              <w:rPr>
                <w:rFonts w:hint="eastAsia" w:ascii="仿宋_GB2312" w:hAnsi="仿宋_GB2312" w:eastAsia="仿宋_GB2312" w:cs="仿宋_GB2312"/>
                <w:sz w:val="24"/>
              </w:rPr>
            </w:pPr>
          </w:p>
        </w:tc>
        <w:tc>
          <w:tcPr>
            <w:tcW w:w="3326" w:type="dxa"/>
            <w:tcBorders>
              <w:tl2br w:val="nil"/>
              <w:tr2bl w:val="nil"/>
            </w:tcBorders>
            <w:noWrap w:val="0"/>
            <w:vAlign w:val="top"/>
          </w:tcPr>
          <w:p>
            <w:pPr>
              <w:pStyle w:val="20"/>
              <w:spacing w:before="142" w:beforeLines="0" w:line="240" w:lineRule="auto"/>
              <w:ind w:left="108" w:right="97"/>
              <w:rPr>
                <w:rFonts w:hint="eastAsia" w:ascii="仿宋_GB2312" w:hAnsi="仿宋_GB2312" w:eastAsia="仿宋_GB2312" w:cs="仿宋_GB2312"/>
                <w:sz w:val="24"/>
              </w:rPr>
            </w:pPr>
            <w:r>
              <w:rPr>
                <w:rFonts w:hint="eastAsia" w:ascii="仿宋_GB2312" w:hAnsi="仿宋_GB2312" w:eastAsia="仿宋_GB2312" w:cs="仿宋_GB2312"/>
                <w:sz w:val="24"/>
              </w:rPr>
              <w:t>知识产权保护</w:t>
            </w:r>
            <w:r>
              <w:rPr>
                <w:rFonts w:hint="eastAsia" w:ascii="仿宋_GB2312" w:hAnsi="仿宋_GB2312" w:eastAsia="仿宋_GB2312" w:cs="仿宋_GB2312"/>
                <w:sz w:val="24"/>
                <w:lang w:eastAsia="zh-CN"/>
              </w:rPr>
              <w:t>科</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p>
            <w:pPr>
              <w:pStyle w:val="20"/>
              <w:spacing w:before="142" w:beforeLines="0" w:line="240" w:lineRule="auto"/>
              <w:ind w:left="108" w:right="97"/>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4" w:type="dxa"/>
            <w:tcBorders>
              <w:tl2br w:val="nil"/>
              <w:tr2bl w:val="nil"/>
            </w:tcBorders>
            <w:noWrap w:val="0"/>
            <w:vAlign w:val="top"/>
          </w:tcPr>
          <w:p>
            <w:pPr>
              <w:pStyle w:val="20"/>
              <w:spacing w:before="11" w:beforeLines="0"/>
              <w:jc w:val="center"/>
              <w:rPr>
                <w:sz w:val="28"/>
              </w:rPr>
            </w:pPr>
          </w:p>
          <w:p>
            <w:pPr>
              <w:pStyle w:val="20"/>
              <w:spacing w:before="11" w:beforeLines="0"/>
              <w:jc w:val="center"/>
              <w:rPr>
                <w:sz w:val="28"/>
              </w:rPr>
            </w:pPr>
          </w:p>
          <w:p>
            <w:pPr>
              <w:pStyle w:val="20"/>
              <w:ind w:left="91" w:right="83"/>
              <w:jc w:val="center"/>
              <w:rPr>
                <w:rFonts w:hint="eastAsia" w:eastAsia="宋体"/>
                <w:sz w:val="24"/>
                <w:lang w:val="en-US" w:eastAsia="zh-CN"/>
              </w:rPr>
            </w:pPr>
            <w:r>
              <w:rPr>
                <w:rFonts w:hint="eastAsia"/>
                <w:sz w:val="24"/>
                <w:lang w:val="en-US" w:eastAsia="zh-CN"/>
              </w:rPr>
              <w:t>6</w:t>
            </w:r>
          </w:p>
        </w:tc>
        <w:tc>
          <w:tcPr>
            <w:tcW w:w="1489" w:type="dxa"/>
            <w:vMerge w:val="continue"/>
            <w:tcBorders>
              <w:tl2br w:val="nil"/>
              <w:tr2bl w:val="nil"/>
            </w:tcBorders>
            <w:noWrap w:val="0"/>
            <w:vAlign w:val="top"/>
          </w:tcPr>
          <w:p>
            <w:pPr>
              <w:rPr>
                <w:sz w:val="2"/>
                <w:szCs w:val="2"/>
              </w:rPr>
            </w:pPr>
          </w:p>
        </w:tc>
        <w:tc>
          <w:tcPr>
            <w:tcW w:w="1892" w:type="dxa"/>
            <w:tcBorders>
              <w:tl2br w:val="nil"/>
              <w:tr2bl w:val="nil"/>
            </w:tcBorders>
            <w:noWrap w:val="0"/>
            <w:vAlign w:val="top"/>
          </w:tcPr>
          <w:p>
            <w:pPr>
              <w:pStyle w:val="20"/>
              <w:rPr>
                <w:sz w:val="24"/>
              </w:rPr>
            </w:pPr>
          </w:p>
          <w:p>
            <w:pPr>
              <w:pStyle w:val="20"/>
              <w:rPr>
                <w:sz w:val="17"/>
              </w:rPr>
            </w:pPr>
          </w:p>
          <w:p>
            <w:pPr>
              <w:pStyle w:val="20"/>
              <w:spacing w:line="235" w:lineRule="auto"/>
              <w:ind w:left="107" w:right="50"/>
              <w:rPr>
                <w:rFonts w:hint="eastAsia" w:ascii="楷体" w:eastAsia="楷体"/>
                <w:b/>
                <w:sz w:val="24"/>
              </w:rPr>
            </w:pPr>
            <w:r>
              <w:rPr>
                <w:rFonts w:hint="eastAsia" w:ascii="楷体" w:eastAsia="楷体"/>
                <w:b/>
                <w:sz w:val="24"/>
              </w:rPr>
              <w:t>（</w:t>
            </w:r>
            <w:r>
              <w:rPr>
                <w:rFonts w:hint="eastAsia" w:ascii="楷体" w:eastAsia="楷体"/>
                <w:b/>
                <w:sz w:val="24"/>
                <w:lang w:eastAsia="zh-CN"/>
              </w:rPr>
              <w:t>六</w:t>
            </w:r>
            <w:r>
              <w:rPr>
                <w:rFonts w:hint="eastAsia" w:ascii="楷体" w:eastAsia="楷体"/>
                <w:b/>
                <w:sz w:val="24"/>
              </w:rPr>
              <w:t>）建立健全技术标准体系</w:t>
            </w:r>
          </w:p>
        </w:tc>
        <w:tc>
          <w:tcPr>
            <w:tcW w:w="7013" w:type="dxa"/>
            <w:tcBorders>
              <w:tl2br w:val="nil"/>
              <w:tr2bl w:val="nil"/>
            </w:tcBorders>
            <w:noWrap w:val="0"/>
            <w:vAlign w:val="top"/>
          </w:tcPr>
          <w:p>
            <w:pPr>
              <w:pStyle w:val="20"/>
              <w:spacing w:before="16" w:beforeLines="0" w:line="240" w:lineRule="auto"/>
              <w:ind w:left="108" w:right="95"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鼓励地理标志保护标准协调配套与协同发展，获得保护的地理标志可以根据保护地域范围、类别、知名度等方面的因素，制修订相应的国家标准、地方标准或团体标准，加强与地理标志保护要求的衔接。</w:t>
            </w:r>
          </w:p>
        </w:tc>
        <w:tc>
          <w:tcPr>
            <w:tcW w:w="3326" w:type="dxa"/>
            <w:tcBorders>
              <w:tl2br w:val="nil"/>
              <w:tr2bl w:val="nil"/>
            </w:tcBorders>
            <w:noWrap w:val="0"/>
            <w:vAlign w:val="top"/>
          </w:tcPr>
          <w:p>
            <w:pPr>
              <w:pStyle w:val="20"/>
              <w:spacing w:before="142" w:beforeLines="0" w:line="240" w:lineRule="auto"/>
              <w:ind w:left="108" w:right="97"/>
              <w:rPr>
                <w:rFonts w:hint="eastAsia" w:ascii="仿宋_GB2312" w:hAnsi="仿宋_GB2312" w:eastAsia="仿宋_GB2312" w:cs="仿宋_GB2312"/>
                <w:sz w:val="24"/>
              </w:rPr>
            </w:pPr>
            <w:r>
              <w:rPr>
                <w:rFonts w:hint="eastAsia" w:ascii="仿宋_GB2312" w:hAnsi="仿宋_GB2312" w:eastAsia="仿宋_GB2312" w:cs="仿宋_GB2312"/>
                <w:sz w:val="24"/>
              </w:rPr>
              <w:t>标准</w:t>
            </w:r>
            <w:r>
              <w:rPr>
                <w:rFonts w:hint="eastAsia" w:ascii="仿宋_GB2312" w:hAnsi="仿宋_GB2312" w:eastAsia="仿宋_GB2312" w:cs="仿宋_GB2312"/>
                <w:sz w:val="24"/>
                <w:lang w:eastAsia="zh-CN"/>
              </w:rPr>
              <w:t>化科</w:t>
            </w:r>
            <w:r>
              <w:rPr>
                <w:rFonts w:hint="eastAsia" w:ascii="仿宋_GB2312" w:hAnsi="仿宋_GB2312" w:eastAsia="仿宋_GB2312" w:cs="仿宋_GB2312"/>
                <w:spacing w:val="-4"/>
                <w:sz w:val="24"/>
              </w:rPr>
              <w:t>、知识产权保护</w:t>
            </w:r>
            <w:r>
              <w:rPr>
                <w:rFonts w:hint="eastAsia" w:ascii="仿宋_GB2312" w:hAnsi="仿宋_GB2312" w:eastAsia="仿宋_GB2312" w:cs="仿宋_GB2312"/>
                <w:spacing w:val="-4"/>
                <w:sz w:val="24"/>
                <w:lang w:eastAsia="zh-CN"/>
              </w:rPr>
              <w:t>科</w:t>
            </w:r>
            <w:r>
              <w:rPr>
                <w:rFonts w:hint="eastAsia" w:ascii="仿宋_GB2312" w:hAnsi="仿宋_GB2312" w:eastAsia="仿宋_GB2312" w:cs="仿宋_GB2312"/>
                <w:spacing w:val="-4"/>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trPr>
        <w:tc>
          <w:tcPr>
            <w:tcW w:w="704" w:type="dxa"/>
            <w:tcBorders>
              <w:tl2br w:val="nil"/>
              <w:tr2bl w:val="nil"/>
            </w:tcBorders>
            <w:noWrap w:val="0"/>
            <w:vAlign w:val="top"/>
          </w:tcPr>
          <w:p>
            <w:pPr>
              <w:pStyle w:val="20"/>
              <w:spacing w:before="2" w:beforeLines="0"/>
              <w:jc w:val="center"/>
              <w:rPr>
                <w:sz w:val="35"/>
              </w:rPr>
            </w:pPr>
          </w:p>
          <w:p>
            <w:pPr>
              <w:pStyle w:val="20"/>
              <w:spacing w:before="4" w:beforeLines="0"/>
              <w:jc w:val="center"/>
              <w:rPr>
                <w:sz w:val="23"/>
              </w:rPr>
            </w:pPr>
          </w:p>
          <w:p>
            <w:pPr>
              <w:pStyle w:val="20"/>
              <w:spacing w:before="1" w:beforeLines="0"/>
              <w:ind w:left="91" w:right="83"/>
              <w:jc w:val="center"/>
              <w:rPr>
                <w:sz w:val="24"/>
              </w:rPr>
            </w:pPr>
            <w:r>
              <w:rPr>
                <w:sz w:val="24"/>
              </w:rPr>
              <w:t>7</w:t>
            </w:r>
          </w:p>
          <w:p>
            <w:pPr>
              <w:pStyle w:val="20"/>
              <w:ind w:left="91" w:right="83"/>
              <w:jc w:val="center"/>
              <w:rPr>
                <w:sz w:val="24"/>
              </w:rPr>
            </w:pPr>
          </w:p>
        </w:tc>
        <w:tc>
          <w:tcPr>
            <w:tcW w:w="1489" w:type="dxa"/>
            <w:vMerge w:val="continue"/>
            <w:tcBorders>
              <w:tl2br w:val="nil"/>
              <w:tr2bl w:val="nil"/>
            </w:tcBorders>
            <w:noWrap w:val="0"/>
            <w:vAlign w:val="top"/>
          </w:tcPr>
          <w:p>
            <w:pPr>
              <w:pStyle w:val="20"/>
              <w:rPr>
                <w:rFonts w:ascii="Times New Roman"/>
                <w:sz w:val="24"/>
              </w:rPr>
            </w:pPr>
          </w:p>
        </w:tc>
        <w:tc>
          <w:tcPr>
            <w:tcW w:w="1892" w:type="dxa"/>
            <w:tcBorders>
              <w:tl2br w:val="nil"/>
              <w:tr2bl w:val="nil"/>
            </w:tcBorders>
            <w:noWrap w:val="0"/>
            <w:vAlign w:val="top"/>
          </w:tcPr>
          <w:p>
            <w:pPr>
              <w:pStyle w:val="20"/>
              <w:rPr>
                <w:sz w:val="24"/>
              </w:rPr>
            </w:pPr>
          </w:p>
          <w:p>
            <w:pPr>
              <w:pStyle w:val="20"/>
              <w:spacing w:before="4" w:beforeLines="0"/>
              <w:rPr>
                <w:sz w:val="34"/>
              </w:rPr>
            </w:pPr>
          </w:p>
          <w:p>
            <w:pPr>
              <w:pStyle w:val="20"/>
              <w:spacing w:line="235" w:lineRule="auto"/>
              <w:ind w:left="107" w:right="50"/>
              <w:rPr>
                <w:rFonts w:hint="eastAsia" w:ascii="楷体" w:eastAsia="楷体"/>
                <w:b/>
                <w:sz w:val="24"/>
              </w:rPr>
            </w:pPr>
            <w:r>
              <w:rPr>
                <w:rFonts w:hint="eastAsia" w:ascii="楷体" w:eastAsia="楷体"/>
                <w:b/>
                <w:sz w:val="24"/>
              </w:rPr>
              <w:t>（</w:t>
            </w:r>
            <w:r>
              <w:rPr>
                <w:rFonts w:hint="eastAsia" w:ascii="楷体" w:eastAsia="楷体"/>
                <w:b/>
                <w:sz w:val="24"/>
                <w:lang w:eastAsia="zh-CN"/>
              </w:rPr>
              <w:t>七</w:t>
            </w:r>
            <w:r>
              <w:rPr>
                <w:rFonts w:hint="eastAsia" w:ascii="楷体" w:eastAsia="楷体"/>
                <w:b/>
                <w:sz w:val="24"/>
              </w:rPr>
              <w:t>）强化检验检测体系</w:t>
            </w:r>
          </w:p>
        </w:tc>
        <w:tc>
          <w:tcPr>
            <w:tcW w:w="7013" w:type="dxa"/>
            <w:tcBorders>
              <w:tl2br w:val="nil"/>
              <w:tr2bl w:val="nil"/>
            </w:tcBorders>
            <w:noWrap w:val="0"/>
            <w:vAlign w:val="top"/>
          </w:tcPr>
          <w:p>
            <w:pPr>
              <w:pStyle w:val="20"/>
              <w:spacing w:line="235" w:lineRule="auto"/>
              <w:ind w:left="108" w:right="95" w:firstLine="480" w:firstLineChars="200"/>
              <w:rPr>
                <w:rFonts w:hint="eastAsia" w:ascii="仿宋_GB2312" w:hAnsi="仿宋_GB2312" w:eastAsia="仿宋_GB2312" w:cs="仿宋_GB2312"/>
                <w:sz w:val="23"/>
              </w:rPr>
            </w:pPr>
            <w:r>
              <w:rPr>
                <w:rFonts w:hint="eastAsia" w:ascii="仿宋_GB2312" w:hAnsi="仿宋_GB2312" w:eastAsia="仿宋_GB2312" w:cs="仿宋_GB2312"/>
                <w:sz w:val="24"/>
              </w:rPr>
              <w:t>鼓励有条件的地理标志产品产地建设专业化检验检测机构，畅通政府部门、行业协会等采信检验检测结果的信息渠道。为消费者提供权威、可靠的专业技术服务。</w:t>
            </w:r>
          </w:p>
          <w:p>
            <w:pPr>
              <w:pStyle w:val="20"/>
              <w:ind w:left="108"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鼓励第三方检测机构为地理标志保护提供数据和技术支持。</w:t>
            </w:r>
          </w:p>
        </w:tc>
        <w:tc>
          <w:tcPr>
            <w:tcW w:w="3326" w:type="dxa"/>
            <w:tcBorders>
              <w:tl2br w:val="nil"/>
              <w:tr2bl w:val="nil"/>
            </w:tcBorders>
            <w:noWrap w:val="0"/>
            <w:vAlign w:val="top"/>
          </w:tcPr>
          <w:p>
            <w:pPr>
              <w:pStyle w:val="20"/>
              <w:spacing w:before="2" w:beforeLines="0" w:line="300" w:lineRule="exact"/>
              <w:ind w:left="108" w:right="95"/>
              <w:jc w:val="both"/>
              <w:rPr>
                <w:rFonts w:hint="eastAsia" w:ascii="仿宋_GB2312" w:hAnsi="仿宋_GB2312" w:eastAsia="仿宋_GB2312" w:cs="仿宋_GB2312"/>
                <w:sz w:val="24"/>
              </w:rPr>
            </w:pPr>
            <w:r>
              <w:rPr>
                <w:rFonts w:hint="eastAsia" w:ascii="仿宋_GB2312" w:hAnsi="仿宋_GB2312" w:eastAsia="仿宋_GB2312" w:cs="仿宋_GB2312"/>
                <w:spacing w:val="16"/>
                <w:sz w:val="24"/>
              </w:rPr>
              <w:t>检验检</w:t>
            </w:r>
            <w:r>
              <w:rPr>
                <w:rFonts w:hint="eastAsia" w:ascii="仿宋_GB2312" w:hAnsi="仿宋_GB2312" w:eastAsia="仿宋_GB2312" w:cs="仿宋_GB2312"/>
                <w:spacing w:val="-4"/>
                <w:sz w:val="24"/>
              </w:rPr>
              <w:t>测</w:t>
            </w:r>
            <w:r>
              <w:rPr>
                <w:rFonts w:hint="eastAsia" w:ascii="仿宋_GB2312" w:hAnsi="仿宋_GB2312" w:eastAsia="仿宋_GB2312" w:cs="仿宋_GB2312"/>
                <w:spacing w:val="-4"/>
                <w:sz w:val="24"/>
                <w:lang w:eastAsia="zh-CN"/>
              </w:rPr>
              <w:t>监督</w:t>
            </w:r>
            <w:r>
              <w:rPr>
                <w:rFonts w:hint="eastAsia" w:ascii="仿宋_GB2312" w:hAnsi="仿宋_GB2312" w:eastAsia="仿宋_GB2312" w:cs="仿宋_GB2312"/>
                <w:spacing w:val="-4"/>
                <w:sz w:val="24"/>
              </w:rPr>
              <w:t>管理</w:t>
            </w:r>
            <w:r>
              <w:rPr>
                <w:rFonts w:hint="eastAsia" w:ascii="仿宋_GB2312" w:hAnsi="仿宋_GB2312" w:eastAsia="仿宋_GB2312" w:cs="仿宋_GB2312"/>
                <w:spacing w:val="-4"/>
                <w:sz w:val="24"/>
                <w:lang w:eastAsia="zh-CN"/>
              </w:rPr>
              <w:t>科</w:t>
            </w:r>
            <w:r>
              <w:rPr>
                <w:rFonts w:hint="eastAsia" w:ascii="仿宋_GB2312" w:hAnsi="仿宋_GB2312" w:eastAsia="仿宋_GB2312" w:cs="仿宋_GB2312"/>
                <w:spacing w:val="-4"/>
                <w:sz w:val="24"/>
              </w:rPr>
              <w:t>、知识产权保护</w:t>
            </w:r>
            <w:r>
              <w:rPr>
                <w:rFonts w:hint="eastAsia" w:ascii="仿宋_GB2312" w:hAnsi="仿宋_GB2312" w:eastAsia="仿宋_GB2312" w:cs="仿宋_GB2312"/>
                <w:spacing w:val="-4"/>
                <w:sz w:val="24"/>
                <w:lang w:eastAsia="zh-CN"/>
              </w:rPr>
              <w:t>科</w:t>
            </w:r>
            <w:r>
              <w:rPr>
                <w:rFonts w:hint="eastAsia" w:ascii="仿宋_GB2312" w:hAnsi="仿宋_GB2312" w:eastAsia="仿宋_GB2312" w:cs="仿宋_GB2312"/>
                <w:spacing w:val="-4"/>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704" w:type="dxa"/>
            <w:tcBorders>
              <w:tl2br w:val="nil"/>
              <w:tr2bl w:val="nil"/>
            </w:tcBorders>
            <w:noWrap w:val="0"/>
            <w:vAlign w:val="top"/>
          </w:tcPr>
          <w:p>
            <w:pPr>
              <w:pStyle w:val="20"/>
              <w:jc w:val="center"/>
              <w:rPr>
                <w:sz w:val="24"/>
              </w:rPr>
            </w:pPr>
          </w:p>
          <w:p>
            <w:pPr>
              <w:pStyle w:val="20"/>
              <w:spacing w:before="8" w:beforeLines="0"/>
              <w:jc w:val="center"/>
              <w:rPr>
                <w:sz w:val="34"/>
              </w:rPr>
            </w:pPr>
          </w:p>
          <w:p>
            <w:pPr>
              <w:pStyle w:val="20"/>
              <w:spacing w:before="8" w:beforeLines="0"/>
              <w:jc w:val="center"/>
              <w:rPr>
                <w:sz w:val="34"/>
              </w:rPr>
            </w:pPr>
          </w:p>
          <w:p>
            <w:pPr>
              <w:pStyle w:val="20"/>
              <w:spacing w:before="1" w:beforeLines="0"/>
              <w:ind w:left="91" w:right="83"/>
              <w:jc w:val="center"/>
              <w:rPr>
                <w:rFonts w:hint="eastAsia" w:eastAsia="宋体"/>
                <w:sz w:val="24"/>
                <w:lang w:val="en-US" w:eastAsia="zh-CN"/>
              </w:rPr>
            </w:pPr>
            <w:r>
              <w:rPr>
                <w:rFonts w:hint="eastAsia"/>
                <w:sz w:val="24"/>
                <w:lang w:val="en-US" w:eastAsia="zh-CN"/>
              </w:rPr>
              <w:t>8</w:t>
            </w:r>
          </w:p>
        </w:tc>
        <w:tc>
          <w:tcPr>
            <w:tcW w:w="1489" w:type="dxa"/>
            <w:vMerge w:val="restart"/>
            <w:tcBorders>
              <w:tl2br w:val="nil"/>
              <w:tr2bl w:val="nil"/>
            </w:tcBorders>
            <w:noWrap w:val="0"/>
            <w:vAlign w:val="top"/>
          </w:tcPr>
          <w:p>
            <w:pPr>
              <w:pStyle w:val="20"/>
              <w:rPr>
                <w:sz w:val="24"/>
              </w:rPr>
            </w:pPr>
          </w:p>
          <w:p>
            <w:pPr>
              <w:pStyle w:val="20"/>
              <w:rPr>
                <w:sz w:val="24"/>
              </w:rPr>
            </w:pPr>
          </w:p>
          <w:p>
            <w:pPr>
              <w:pStyle w:val="20"/>
              <w:rPr>
                <w:sz w:val="24"/>
              </w:rPr>
            </w:pPr>
          </w:p>
          <w:p>
            <w:pPr>
              <w:pStyle w:val="20"/>
              <w:spacing w:line="235" w:lineRule="auto"/>
              <w:ind w:left="108" w:right="96"/>
              <w:jc w:val="both"/>
              <w:rPr>
                <w:rFonts w:hint="eastAsia" w:ascii="黑体" w:eastAsia="黑体"/>
                <w:sz w:val="24"/>
              </w:rPr>
            </w:pPr>
            <w:r>
              <w:rPr>
                <w:rFonts w:hint="eastAsia" w:ascii="黑体" w:eastAsia="黑体"/>
                <w:sz w:val="24"/>
              </w:rPr>
              <w:t>四、加强地理标志行政保护</w:t>
            </w:r>
          </w:p>
        </w:tc>
        <w:tc>
          <w:tcPr>
            <w:tcW w:w="1892" w:type="dxa"/>
            <w:vMerge w:val="restart"/>
            <w:tcBorders>
              <w:tl2br w:val="nil"/>
              <w:tr2bl w:val="nil"/>
            </w:tcBorders>
            <w:noWrap w:val="0"/>
            <w:vAlign w:val="top"/>
          </w:tcPr>
          <w:p>
            <w:pPr>
              <w:pStyle w:val="20"/>
              <w:rPr>
                <w:sz w:val="24"/>
              </w:rPr>
            </w:pPr>
          </w:p>
          <w:p>
            <w:pPr>
              <w:pStyle w:val="20"/>
              <w:rPr>
                <w:sz w:val="24"/>
              </w:rPr>
            </w:pPr>
          </w:p>
          <w:p>
            <w:pPr>
              <w:pStyle w:val="20"/>
              <w:spacing w:before="6" w:beforeLines="0"/>
              <w:rPr>
                <w:sz w:val="27"/>
              </w:rPr>
            </w:pPr>
          </w:p>
          <w:p>
            <w:pPr>
              <w:pStyle w:val="20"/>
              <w:spacing w:line="235" w:lineRule="auto"/>
              <w:ind w:left="107" w:right="92"/>
              <w:jc w:val="both"/>
              <w:rPr>
                <w:rFonts w:hint="eastAsia" w:ascii="楷体" w:eastAsia="楷体"/>
                <w:b/>
                <w:sz w:val="24"/>
              </w:rPr>
            </w:pPr>
            <w:r>
              <w:rPr>
                <w:rFonts w:hint="eastAsia" w:ascii="楷体" w:eastAsia="楷体"/>
                <w:b/>
                <w:sz w:val="24"/>
              </w:rPr>
              <w:t>（</w:t>
            </w:r>
            <w:r>
              <w:rPr>
                <w:rFonts w:hint="eastAsia" w:ascii="楷体" w:eastAsia="楷体"/>
                <w:b/>
                <w:sz w:val="24"/>
                <w:lang w:eastAsia="zh-CN"/>
              </w:rPr>
              <w:t>八</w:t>
            </w:r>
            <w:r>
              <w:rPr>
                <w:rFonts w:hint="eastAsia" w:ascii="楷体" w:eastAsia="楷体"/>
                <w:b/>
                <w:spacing w:val="-8"/>
                <w:sz w:val="24"/>
              </w:rPr>
              <w:t>）</w:t>
            </w:r>
            <w:r>
              <w:rPr>
                <w:rFonts w:hint="eastAsia" w:ascii="楷体" w:eastAsia="楷体"/>
                <w:b/>
                <w:spacing w:val="-4"/>
                <w:sz w:val="24"/>
              </w:rPr>
              <w:t>严厉打击</w:t>
            </w:r>
            <w:r>
              <w:rPr>
                <w:rFonts w:hint="eastAsia" w:ascii="楷体" w:eastAsia="楷体"/>
                <w:b/>
                <w:spacing w:val="37"/>
                <w:sz w:val="24"/>
              </w:rPr>
              <w:t>地理标志侵权</w:t>
            </w:r>
            <w:r>
              <w:rPr>
                <w:rFonts w:hint="eastAsia" w:ascii="楷体" w:eastAsia="楷体"/>
                <w:b/>
                <w:sz w:val="24"/>
              </w:rPr>
              <w:t>假冒行为</w:t>
            </w:r>
          </w:p>
        </w:tc>
        <w:tc>
          <w:tcPr>
            <w:tcW w:w="7013" w:type="dxa"/>
            <w:tcBorders>
              <w:tl2br w:val="nil"/>
              <w:tr2bl w:val="nil"/>
            </w:tcBorders>
            <w:noWrap w:val="0"/>
            <w:vAlign w:val="top"/>
          </w:tcPr>
          <w:p>
            <w:pPr>
              <w:pStyle w:val="20"/>
              <w:spacing w:before="1" w:beforeLines="0" w:line="235" w:lineRule="auto"/>
              <w:ind w:left="108" w:right="90"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加强执法检查和日常监管，严格依据《</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产品质量法》等有关伪造产地的处罚规定和《</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商标法》《</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反不正当竞争法》相关规定，打击伪造或者擅自使用地理标志的生产、销售等违法犯罪行为，规范在营销宣传和产品外包装中使用地理标志的行为。加强对相同</w:t>
            </w:r>
            <w:r>
              <w:rPr>
                <w:rFonts w:hint="eastAsia" w:ascii="仿宋_GB2312" w:hAnsi="仿宋_GB2312" w:eastAsia="仿宋_GB2312" w:cs="仿宋_GB2312"/>
                <w:spacing w:val="-12"/>
                <w:sz w:val="24"/>
              </w:rPr>
              <w:t>或近似产品上使用意译、音译、字译或标注“种类”“品种”“风</w:t>
            </w:r>
            <w:r>
              <w:rPr>
                <w:rFonts w:hint="eastAsia" w:ascii="仿宋_GB2312" w:hAnsi="仿宋_GB2312" w:eastAsia="仿宋_GB2312" w:cs="仿宋_GB2312"/>
                <w:sz w:val="24"/>
              </w:rPr>
              <w:t>格”“仿制”等地理标志“搭便车”行为的规制和打击。</w:t>
            </w:r>
          </w:p>
        </w:tc>
        <w:tc>
          <w:tcPr>
            <w:tcW w:w="3326" w:type="dxa"/>
            <w:tcBorders>
              <w:tl2br w:val="nil"/>
              <w:tr2bl w:val="nil"/>
            </w:tcBorders>
            <w:noWrap w:val="0"/>
            <w:vAlign w:val="top"/>
          </w:tcPr>
          <w:p>
            <w:pPr>
              <w:pStyle w:val="20"/>
              <w:spacing w:before="152" w:beforeLines="0" w:line="235" w:lineRule="auto"/>
              <w:ind w:left="108" w:right="97"/>
              <w:jc w:val="both"/>
              <w:rPr>
                <w:rFonts w:hint="eastAsia" w:ascii="仿宋_GB2312" w:hAnsi="仿宋_GB2312" w:eastAsia="仿宋_GB2312" w:cs="仿宋_GB2312"/>
                <w:sz w:val="24"/>
              </w:rPr>
            </w:pPr>
            <w:r>
              <w:rPr>
                <w:rFonts w:hint="eastAsia" w:ascii="仿宋_GB2312" w:hAnsi="仿宋_GB2312" w:eastAsia="仿宋_GB2312" w:cs="仿宋_GB2312"/>
                <w:spacing w:val="-3"/>
                <w:sz w:val="24"/>
              </w:rPr>
              <w:t>执法稽查</w:t>
            </w:r>
            <w:r>
              <w:rPr>
                <w:rFonts w:hint="eastAsia" w:ascii="仿宋_GB2312" w:hAnsi="仿宋_GB2312" w:eastAsia="仿宋_GB2312" w:cs="仿宋_GB2312"/>
                <w:spacing w:val="-3"/>
                <w:sz w:val="24"/>
                <w:lang w:eastAsia="zh-CN"/>
              </w:rPr>
              <w:t>科</w:t>
            </w:r>
            <w:r>
              <w:rPr>
                <w:rFonts w:hint="eastAsia" w:ascii="仿宋_GB2312" w:hAnsi="仿宋_GB2312" w:eastAsia="仿宋_GB2312" w:cs="仿宋_GB2312"/>
                <w:spacing w:val="-3"/>
                <w:sz w:val="24"/>
              </w:rPr>
              <w:t>、</w:t>
            </w:r>
            <w:r>
              <w:rPr>
                <w:rFonts w:hint="eastAsia" w:ascii="仿宋_GB2312" w:hAnsi="仿宋_GB2312" w:eastAsia="仿宋_GB2312" w:cs="仿宋_GB2312"/>
                <w:spacing w:val="-3"/>
                <w:sz w:val="24"/>
                <w:lang w:eastAsia="zh-CN"/>
              </w:rPr>
              <w:t>反不正当竞争</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、知识产权保护</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04" w:type="dxa"/>
            <w:tcBorders>
              <w:tl2br w:val="nil"/>
              <w:tr2bl w:val="nil"/>
            </w:tcBorders>
            <w:noWrap w:val="0"/>
            <w:vAlign w:val="top"/>
          </w:tcPr>
          <w:p>
            <w:pPr>
              <w:pStyle w:val="20"/>
              <w:jc w:val="center"/>
              <w:rPr>
                <w:sz w:val="32"/>
              </w:rPr>
            </w:pPr>
          </w:p>
          <w:p>
            <w:pPr>
              <w:pStyle w:val="20"/>
              <w:spacing w:before="1" w:beforeLines="0"/>
              <w:ind w:left="91" w:right="83"/>
              <w:jc w:val="center"/>
              <w:rPr>
                <w:rFonts w:hint="eastAsia" w:eastAsia="宋体"/>
                <w:sz w:val="24"/>
                <w:lang w:val="en-US" w:eastAsia="zh-CN"/>
              </w:rPr>
            </w:pPr>
            <w:r>
              <w:rPr>
                <w:rFonts w:hint="eastAsia"/>
                <w:sz w:val="24"/>
                <w:lang w:val="en-US" w:eastAsia="zh-CN"/>
              </w:rPr>
              <w:t>9</w:t>
            </w:r>
          </w:p>
        </w:tc>
        <w:tc>
          <w:tcPr>
            <w:tcW w:w="1489" w:type="dxa"/>
            <w:vMerge w:val="continue"/>
            <w:tcBorders>
              <w:tl2br w:val="nil"/>
              <w:tr2bl w:val="nil"/>
            </w:tcBorders>
            <w:noWrap w:val="0"/>
            <w:vAlign w:val="top"/>
          </w:tcPr>
          <w:p>
            <w:pPr>
              <w:rPr>
                <w:sz w:val="2"/>
                <w:szCs w:val="2"/>
              </w:rPr>
            </w:pPr>
          </w:p>
        </w:tc>
        <w:tc>
          <w:tcPr>
            <w:tcW w:w="1892" w:type="dxa"/>
            <w:vMerge w:val="continue"/>
            <w:tcBorders>
              <w:tl2br w:val="nil"/>
              <w:tr2bl w:val="nil"/>
            </w:tcBorders>
            <w:noWrap w:val="0"/>
            <w:vAlign w:val="top"/>
          </w:tcPr>
          <w:p>
            <w:pPr>
              <w:rPr>
                <w:sz w:val="2"/>
                <w:szCs w:val="2"/>
              </w:rPr>
            </w:pPr>
          </w:p>
        </w:tc>
        <w:tc>
          <w:tcPr>
            <w:tcW w:w="7013" w:type="dxa"/>
            <w:tcBorders>
              <w:tl2br w:val="nil"/>
              <w:tr2bl w:val="nil"/>
            </w:tcBorders>
            <w:noWrap w:val="0"/>
            <w:vAlign w:val="top"/>
          </w:tcPr>
          <w:p>
            <w:pPr>
              <w:pStyle w:val="20"/>
              <w:spacing w:before="6" w:beforeLines="0"/>
              <w:rPr>
                <w:rFonts w:hint="eastAsia" w:ascii="仿宋_GB2312" w:hAnsi="仿宋_GB2312" w:eastAsia="仿宋_GB2312" w:cs="仿宋_GB2312"/>
                <w:sz w:val="22"/>
              </w:rPr>
            </w:pPr>
          </w:p>
          <w:p>
            <w:pPr>
              <w:pStyle w:val="20"/>
              <w:spacing w:line="218" w:lineRule="auto"/>
              <w:ind w:left="108" w:right="95"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严格监督和查处地理标志专用标志使用人未按管理规范或相关使用管理规则组织生产的违规违法行为。</w:t>
            </w:r>
          </w:p>
        </w:tc>
        <w:tc>
          <w:tcPr>
            <w:tcW w:w="3326" w:type="dxa"/>
            <w:tcBorders>
              <w:tl2br w:val="nil"/>
              <w:tr2bl w:val="nil"/>
            </w:tcBorders>
            <w:noWrap w:val="0"/>
            <w:vAlign w:val="top"/>
          </w:tcPr>
          <w:p>
            <w:pPr>
              <w:pStyle w:val="20"/>
              <w:spacing w:line="253" w:lineRule="exact"/>
              <w:ind w:left="108"/>
              <w:rPr>
                <w:rFonts w:hint="eastAsia" w:ascii="仿宋_GB2312" w:hAnsi="仿宋_GB2312" w:eastAsia="仿宋_GB2312" w:cs="仿宋_GB2312"/>
                <w:sz w:val="24"/>
              </w:rPr>
            </w:pPr>
            <w:r>
              <w:rPr>
                <w:rFonts w:hint="eastAsia" w:ascii="仿宋_GB2312" w:hAnsi="仿宋_GB2312" w:eastAsia="仿宋_GB2312" w:cs="仿宋_GB2312"/>
                <w:spacing w:val="-3"/>
                <w:sz w:val="24"/>
              </w:rPr>
              <w:t>执法稽查</w:t>
            </w:r>
            <w:r>
              <w:rPr>
                <w:rFonts w:hint="eastAsia" w:ascii="仿宋_GB2312" w:hAnsi="仿宋_GB2312" w:eastAsia="仿宋_GB2312" w:cs="仿宋_GB2312"/>
                <w:spacing w:val="-3"/>
                <w:sz w:val="24"/>
                <w:lang w:eastAsia="zh-CN"/>
              </w:rPr>
              <w:t>科</w:t>
            </w:r>
            <w:r>
              <w:rPr>
                <w:rFonts w:hint="eastAsia" w:ascii="仿宋_GB2312" w:hAnsi="仿宋_GB2312" w:eastAsia="仿宋_GB2312" w:cs="仿宋_GB2312"/>
                <w:spacing w:val="-3"/>
                <w:sz w:val="24"/>
              </w:rPr>
              <w:t>、</w:t>
            </w:r>
            <w:r>
              <w:rPr>
                <w:rFonts w:hint="eastAsia" w:ascii="仿宋_GB2312" w:hAnsi="仿宋_GB2312" w:eastAsia="仿宋_GB2312" w:cs="仿宋_GB2312"/>
                <w:spacing w:val="-5"/>
                <w:sz w:val="24"/>
              </w:rPr>
              <w:t>知识产权保护</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4" w:type="dxa"/>
            <w:tcBorders>
              <w:tl2br w:val="nil"/>
              <w:tr2bl w:val="nil"/>
            </w:tcBorders>
            <w:noWrap w:val="0"/>
            <w:vAlign w:val="top"/>
          </w:tcPr>
          <w:p>
            <w:pPr>
              <w:pStyle w:val="20"/>
              <w:spacing w:before="1" w:beforeLines="0"/>
              <w:jc w:val="center"/>
              <w:rPr>
                <w:sz w:val="21"/>
              </w:rPr>
            </w:pPr>
          </w:p>
          <w:p>
            <w:pPr>
              <w:pStyle w:val="20"/>
              <w:ind w:left="91" w:right="83"/>
              <w:jc w:val="center"/>
              <w:rPr>
                <w:rFonts w:hint="default" w:eastAsia="宋体"/>
                <w:sz w:val="24"/>
                <w:lang w:val="en-US" w:eastAsia="zh-CN"/>
              </w:rPr>
            </w:pPr>
            <w:r>
              <w:rPr>
                <w:rFonts w:hint="eastAsia"/>
                <w:sz w:val="24"/>
                <w:lang w:val="en-US" w:eastAsia="zh-CN"/>
              </w:rPr>
              <w:t>10</w:t>
            </w:r>
          </w:p>
        </w:tc>
        <w:tc>
          <w:tcPr>
            <w:tcW w:w="1489" w:type="dxa"/>
            <w:vMerge w:val="continue"/>
            <w:tcBorders>
              <w:tl2br w:val="nil"/>
              <w:tr2bl w:val="nil"/>
            </w:tcBorders>
            <w:noWrap w:val="0"/>
            <w:vAlign w:val="top"/>
          </w:tcPr>
          <w:p>
            <w:pPr>
              <w:rPr>
                <w:sz w:val="2"/>
                <w:szCs w:val="2"/>
              </w:rPr>
            </w:pPr>
          </w:p>
        </w:tc>
        <w:tc>
          <w:tcPr>
            <w:tcW w:w="1892" w:type="dxa"/>
            <w:vMerge w:val="continue"/>
            <w:tcBorders>
              <w:tl2br w:val="nil"/>
              <w:tr2bl w:val="nil"/>
            </w:tcBorders>
            <w:noWrap w:val="0"/>
            <w:vAlign w:val="top"/>
          </w:tcPr>
          <w:p>
            <w:pPr>
              <w:rPr>
                <w:sz w:val="2"/>
                <w:szCs w:val="2"/>
              </w:rPr>
            </w:pPr>
          </w:p>
        </w:tc>
        <w:tc>
          <w:tcPr>
            <w:tcW w:w="7013" w:type="dxa"/>
            <w:tcBorders>
              <w:tl2br w:val="nil"/>
              <w:tr2bl w:val="nil"/>
            </w:tcBorders>
            <w:noWrap w:val="0"/>
            <w:vAlign w:val="top"/>
          </w:tcPr>
          <w:p>
            <w:pPr>
              <w:pStyle w:val="20"/>
              <w:spacing w:before="6" w:beforeLines="0"/>
              <w:rPr>
                <w:rFonts w:hint="eastAsia" w:ascii="仿宋_GB2312" w:hAnsi="仿宋_GB2312" w:eastAsia="仿宋_GB2312" w:cs="仿宋_GB2312"/>
                <w:sz w:val="22"/>
              </w:rPr>
            </w:pPr>
          </w:p>
          <w:p>
            <w:pPr>
              <w:pStyle w:val="20"/>
              <w:spacing w:before="1" w:beforeLines="0" w:line="218" w:lineRule="auto"/>
              <w:ind w:left="108" w:right="95"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加强地理标志领域的行政执法与刑事司法衔接，全方位提高地理标志执法保护水平。</w:t>
            </w:r>
          </w:p>
        </w:tc>
        <w:tc>
          <w:tcPr>
            <w:tcW w:w="3326" w:type="dxa"/>
            <w:tcBorders>
              <w:tl2br w:val="nil"/>
              <w:tr2bl w:val="nil"/>
            </w:tcBorders>
            <w:noWrap w:val="0"/>
            <w:vAlign w:val="top"/>
          </w:tcPr>
          <w:p>
            <w:pPr>
              <w:pStyle w:val="20"/>
              <w:spacing w:line="253" w:lineRule="exact"/>
              <w:ind w:left="108"/>
              <w:rPr>
                <w:rFonts w:hint="eastAsia" w:ascii="仿宋_GB2312" w:hAnsi="仿宋_GB2312" w:eastAsia="仿宋_GB2312" w:cs="仿宋_GB2312"/>
                <w:sz w:val="24"/>
              </w:rPr>
            </w:pPr>
            <w:r>
              <w:rPr>
                <w:rFonts w:hint="eastAsia" w:ascii="仿宋_GB2312" w:hAnsi="仿宋_GB2312" w:eastAsia="仿宋_GB2312" w:cs="仿宋_GB2312"/>
                <w:spacing w:val="-3"/>
                <w:sz w:val="24"/>
              </w:rPr>
              <w:t>执法稽查</w:t>
            </w:r>
            <w:r>
              <w:rPr>
                <w:rFonts w:hint="eastAsia" w:ascii="仿宋_GB2312" w:hAnsi="仿宋_GB2312" w:eastAsia="仿宋_GB2312" w:cs="仿宋_GB2312"/>
                <w:spacing w:val="-3"/>
                <w:sz w:val="24"/>
                <w:lang w:eastAsia="zh-CN"/>
              </w:rPr>
              <w:t>科</w:t>
            </w:r>
            <w:r>
              <w:rPr>
                <w:rFonts w:hint="eastAsia" w:ascii="仿宋_GB2312" w:hAnsi="仿宋_GB2312" w:eastAsia="仿宋_GB2312" w:cs="仿宋_GB2312"/>
                <w:spacing w:val="-3"/>
                <w:sz w:val="24"/>
              </w:rPr>
              <w:t>、</w:t>
            </w:r>
            <w:r>
              <w:rPr>
                <w:rFonts w:hint="eastAsia" w:ascii="仿宋_GB2312" w:hAnsi="仿宋_GB2312" w:eastAsia="仿宋_GB2312" w:cs="仿宋_GB2312"/>
                <w:spacing w:val="-5"/>
                <w:sz w:val="24"/>
              </w:rPr>
              <w:t>知识产权保护</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04" w:type="dxa"/>
            <w:tcBorders>
              <w:tl2br w:val="nil"/>
              <w:tr2bl w:val="nil"/>
            </w:tcBorders>
            <w:noWrap w:val="0"/>
            <w:vAlign w:val="top"/>
          </w:tcPr>
          <w:p>
            <w:pPr>
              <w:pStyle w:val="20"/>
              <w:spacing w:before="131" w:beforeLines="0"/>
              <w:ind w:left="91" w:right="83"/>
              <w:jc w:val="center"/>
              <w:rPr>
                <w:rFonts w:hint="default" w:eastAsia="宋体"/>
                <w:sz w:val="24"/>
                <w:lang w:val="en-US" w:eastAsia="zh-CN"/>
              </w:rPr>
            </w:pPr>
            <w:r>
              <w:rPr>
                <w:rFonts w:hint="eastAsia"/>
                <w:sz w:val="24"/>
                <w:lang w:val="en-US" w:eastAsia="zh-CN"/>
              </w:rPr>
              <w:t>11</w:t>
            </w:r>
          </w:p>
        </w:tc>
        <w:tc>
          <w:tcPr>
            <w:tcW w:w="1489" w:type="dxa"/>
            <w:vMerge w:val="continue"/>
            <w:tcBorders>
              <w:tl2br w:val="nil"/>
              <w:tr2bl w:val="nil"/>
            </w:tcBorders>
            <w:noWrap w:val="0"/>
            <w:vAlign w:val="top"/>
          </w:tcPr>
          <w:p>
            <w:pPr>
              <w:pStyle w:val="20"/>
              <w:rPr>
                <w:rFonts w:ascii="Times New Roman"/>
                <w:sz w:val="24"/>
              </w:rPr>
            </w:pPr>
          </w:p>
        </w:tc>
        <w:tc>
          <w:tcPr>
            <w:tcW w:w="1892" w:type="dxa"/>
            <w:vMerge w:val="restart"/>
            <w:tcBorders>
              <w:tl2br w:val="nil"/>
              <w:tr2bl w:val="nil"/>
            </w:tcBorders>
            <w:noWrap w:val="0"/>
            <w:vAlign w:val="top"/>
          </w:tcPr>
          <w:p>
            <w:pPr>
              <w:pStyle w:val="20"/>
              <w:rPr>
                <w:rFonts w:hint="eastAsia" w:ascii="Times New Roman" w:eastAsia="宋体"/>
                <w:sz w:val="24"/>
                <w:lang w:eastAsia="zh-CN"/>
              </w:rPr>
            </w:pPr>
            <w:r>
              <w:rPr>
                <w:rFonts w:hint="eastAsia" w:ascii="楷体" w:eastAsia="楷体"/>
                <w:b/>
                <w:sz w:val="24"/>
                <w:lang w:eastAsia="zh-CN"/>
              </w:rPr>
              <w:t>（九）加强地理标志专用标志使用日常监管</w:t>
            </w:r>
          </w:p>
        </w:tc>
        <w:tc>
          <w:tcPr>
            <w:tcW w:w="7013" w:type="dxa"/>
            <w:tcBorders>
              <w:tl2br w:val="nil"/>
              <w:tr2bl w:val="nil"/>
            </w:tcBorders>
            <w:noWrap w:val="0"/>
            <w:vAlign w:val="top"/>
          </w:tcPr>
          <w:p>
            <w:pPr>
              <w:pStyle w:val="20"/>
              <w:spacing w:line="251" w:lineRule="exact"/>
              <w:ind w:left="108" w:firstLine="480" w:firstLineChars="200"/>
              <w:rPr>
                <w:rFonts w:hint="eastAsia" w:ascii="仿宋_GB2312" w:hAnsi="仿宋_GB2312" w:eastAsia="仿宋_GB2312" w:cs="仿宋_GB2312"/>
                <w:sz w:val="24"/>
                <w:lang w:eastAsia="zh-CN"/>
              </w:rPr>
            </w:pPr>
          </w:p>
          <w:p>
            <w:pPr>
              <w:pStyle w:val="20"/>
              <w:spacing w:line="251" w:lineRule="exact"/>
              <w:ind w:left="108"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建立完善地理标志专用标志使用情况年报制度，及时有效掌握地理标志专用标志中介机构使用信息并对社会公开。</w:t>
            </w:r>
          </w:p>
        </w:tc>
        <w:tc>
          <w:tcPr>
            <w:tcW w:w="3326" w:type="dxa"/>
            <w:tcBorders>
              <w:tl2br w:val="nil"/>
              <w:tr2bl w:val="nil"/>
            </w:tcBorders>
            <w:noWrap w:val="0"/>
            <w:vAlign w:val="top"/>
          </w:tcPr>
          <w:p>
            <w:pPr>
              <w:pStyle w:val="20"/>
              <w:spacing w:before="4" w:beforeLines="0" w:line="278" w:lineRule="exact"/>
              <w:ind w:left="108" w:right="52"/>
              <w:rPr>
                <w:rFonts w:hint="eastAsia" w:ascii="仿宋_GB2312" w:hAnsi="仿宋_GB2312" w:eastAsia="仿宋_GB2312" w:cs="仿宋_GB2312"/>
                <w:sz w:val="24"/>
              </w:rPr>
            </w:pPr>
            <w:r>
              <w:rPr>
                <w:rFonts w:hint="eastAsia" w:ascii="仿宋_GB2312" w:hAnsi="仿宋_GB2312" w:eastAsia="仿宋_GB2312" w:cs="仿宋_GB2312"/>
                <w:spacing w:val="-5"/>
                <w:sz w:val="24"/>
              </w:rPr>
              <w:t>知识产权保护</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704" w:type="dxa"/>
            <w:tcBorders>
              <w:tl2br w:val="nil"/>
              <w:tr2bl w:val="nil"/>
            </w:tcBorders>
            <w:noWrap w:val="0"/>
            <w:vAlign w:val="top"/>
          </w:tcPr>
          <w:p>
            <w:pPr>
              <w:pStyle w:val="20"/>
              <w:spacing w:before="10" w:beforeLines="0"/>
              <w:jc w:val="center"/>
              <w:rPr>
                <w:sz w:val="31"/>
              </w:rPr>
            </w:pPr>
          </w:p>
          <w:p>
            <w:pPr>
              <w:pStyle w:val="20"/>
              <w:ind w:left="91" w:right="83"/>
              <w:jc w:val="center"/>
              <w:rPr>
                <w:rFonts w:hint="default" w:eastAsia="宋体"/>
                <w:sz w:val="24"/>
                <w:lang w:val="en-US" w:eastAsia="zh-CN"/>
              </w:rPr>
            </w:pPr>
            <w:r>
              <w:rPr>
                <w:rFonts w:hint="eastAsia"/>
                <w:sz w:val="24"/>
                <w:lang w:val="en-US" w:eastAsia="zh-CN"/>
              </w:rPr>
              <w:t>12</w:t>
            </w:r>
          </w:p>
        </w:tc>
        <w:tc>
          <w:tcPr>
            <w:tcW w:w="1489" w:type="dxa"/>
            <w:vMerge w:val="continue"/>
            <w:tcBorders>
              <w:tl2br w:val="nil"/>
              <w:tr2bl w:val="nil"/>
            </w:tcBorders>
            <w:noWrap w:val="0"/>
            <w:vAlign w:val="top"/>
          </w:tcPr>
          <w:p>
            <w:pPr>
              <w:rPr>
                <w:sz w:val="2"/>
                <w:szCs w:val="2"/>
              </w:rPr>
            </w:pPr>
          </w:p>
        </w:tc>
        <w:tc>
          <w:tcPr>
            <w:tcW w:w="1892" w:type="dxa"/>
            <w:vMerge w:val="continue"/>
            <w:tcBorders>
              <w:tl2br w:val="nil"/>
              <w:tr2bl w:val="nil"/>
            </w:tcBorders>
            <w:noWrap w:val="0"/>
            <w:vAlign w:val="top"/>
          </w:tcPr>
          <w:p>
            <w:pPr>
              <w:rPr>
                <w:sz w:val="2"/>
                <w:szCs w:val="2"/>
              </w:rPr>
            </w:pPr>
          </w:p>
        </w:tc>
        <w:tc>
          <w:tcPr>
            <w:tcW w:w="7013" w:type="dxa"/>
            <w:tcBorders>
              <w:tl2br w:val="nil"/>
              <w:tr2bl w:val="nil"/>
            </w:tcBorders>
            <w:noWrap w:val="0"/>
            <w:vAlign w:val="top"/>
          </w:tcPr>
          <w:p>
            <w:pPr>
              <w:pStyle w:val="20"/>
              <w:spacing w:before="3" w:beforeLines="0" w:line="280" w:lineRule="exact"/>
              <w:ind w:left="108" w:right="95" w:firstLine="480" w:firstLineChars="200"/>
              <w:rPr>
                <w:rFonts w:hint="eastAsia" w:ascii="仿宋_GB2312" w:hAnsi="仿宋_GB2312" w:eastAsia="仿宋_GB2312" w:cs="仿宋_GB2312"/>
                <w:sz w:val="24"/>
                <w:lang w:eastAsia="zh-CN"/>
              </w:rPr>
            </w:pPr>
          </w:p>
          <w:p>
            <w:pPr>
              <w:pStyle w:val="20"/>
              <w:spacing w:before="3" w:beforeLines="0" w:line="280" w:lineRule="exact"/>
              <w:ind w:left="108" w:right="95"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采用“双随机、一公开”与专项检查相结合的方式，聚焦特色质量，实行重点地理标志清单式监管。依法推动将地理标志产品生产、地理标志专用标志使用纳入知识产权信用监管。探索建立地理标志专用标志使用异常名录。</w:t>
            </w:r>
          </w:p>
        </w:tc>
        <w:tc>
          <w:tcPr>
            <w:tcW w:w="3326" w:type="dxa"/>
            <w:tcBorders>
              <w:tl2br w:val="nil"/>
              <w:tr2bl w:val="nil"/>
            </w:tcBorders>
            <w:noWrap w:val="0"/>
            <w:vAlign w:val="top"/>
          </w:tcPr>
          <w:p>
            <w:pPr>
              <w:pStyle w:val="20"/>
              <w:spacing w:before="3" w:beforeLines="0" w:line="280" w:lineRule="exact"/>
              <w:ind w:left="108" w:right="325"/>
              <w:rPr>
                <w:rFonts w:hint="eastAsia" w:ascii="仿宋_GB2312" w:hAnsi="仿宋_GB2312" w:eastAsia="仿宋_GB2312" w:cs="仿宋_GB2312"/>
                <w:sz w:val="24"/>
                <w:lang w:eastAsia="zh-CN"/>
              </w:rPr>
            </w:pPr>
            <w:r>
              <w:rPr>
                <w:rFonts w:hint="eastAsia" w:ascii="仿宋_GB2312" w:hAnsi="仿宋_GB2312" w:eastAsia="仿宋_GB2312" w:cs="仿宋_GB2312"/>
                <w:spacing w:val="-5"/>
                <w:sz w:val="24"/>
              </w:rPr>
              <w:t>知识产权保护</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4" w:type="dxa"/>
            <w:tcBorders>
              <w:tl2br w:val="nil"/>
              <w:tr2bl w:val="nil"/>
            </w:tcBorders>
            <w:noWrap w:val="0"/>
            <w:vAlign w:val="top"/>
          </w:tcPr>
          <w:p>
            <w:pPr>
              <w:pStyle w:val="20"/>
              <w:ind w:left="91" w:right="83"/>
              <w:jc w:val="center"/>
              <w:rPr>
                <w:rFonts w:hint="eastAsia"/>
                <w:sz w:val="24"/>
                <w:lang w:val="en-US" w:eastAsia="zh-CN"/>
              </w:rPr>
            </w:pPr>
          </w:p>
          <w:p>
            <w:pPr>
              <w:pStyle w:val="20"/>
              <w:ind w:left="91" w:right="83"/>
              <w:jc w:val="center"/>
              <w:rPr>
                <w:rFonts w:hint="eastAsia"/>
                <w:sz w:val="24"/>
                <w:lang w:val="en-US" w:eastAsia="zh-CN"/>
              </w:rPr>
            </w:pPr>
          </w:p>
          <w:p>
            <w:pPr>
              <w:pStyle w:val="20"/>
              <w:ind w:left="91" w:right="83"/>
              <w:jc w:val="center"/>
              <w:rPr>
                <w:rFonts w:hint="default" w:eastAsia="宋体"/>
                <w:sz w:val="24"/>
                <w:lang w:val="en-US" w:eastAsia="zh-CN"/>
              </w:rPr>
            </w:pPr>
            <w:r>
              <w:rPr>
                <w:rFonts w:hint="eastAsia"/>
                <w:sz w:val="24"/>
                <w:lang w:val="en-US" w:eastAsia="zh-CN"/>
              </w:rPr>
              <w:t>13</w:t>
            </w:r>
          </w:p>
        </w:tc>
        <w:tc>
          <w:tcPr>
            <w:tcW w:w="1489" w:type="dxa"/>
            <w:vMerge w:val="restart"/>
            <w:tcBorders>
              <w:tl2br w:val="nil"/>
              <w:tr2bl w:val="nil"/>
            </w:tcBorders>
            <w:noWrap w:val="0"/>
            <w:vAlign w:val="top"/>
          </w:tcPr>
          <w:p>
            <w:pPr>
              <w:rPr>
                <w:sz w:val="2"/>
                <w:szCs w:val="2"/>
              </w:rPr>
            </w:pPr>
          </w:p>
          <w:p>
            <w:pPr>
              <w:bidi w:val="0"/>
              <w:rPr>
                <w:rFonts w:ascii="宋体" w:hAnsi="宋体" w:eastAsia="宋体" w:cs="宋体"/>
                <w:sz w:val="22"/>
                <w:szCs w:val="22"/>
                <w:lang w:val="en-US" w:eastAsia="zh-CN" w:bidi="ar-SA"/>
              </w:rPr>
            </w:pPr>
          </w:p>
          <w:p>
            <w:pPr>
              <w:bidi w:val="0"/>
              <w:rPr>
                <w:rFonts w:ascii="宋体" w:hAnsi="宋体" w:eastAsia="宋体" w:cs="宋体"/>
                <w:sz w:val="22"/>
                <w:szCs w:val="22"/>
                <w:lang w:val="en-US" w:eastAsia="zh-CN" w:bidi="ar-SA"/>
              </w:rPr>
            </w:pPr>
          </w:p>
          <w:p>
            <w:pPr>
              <w:bidi w:val="0"/>
              <w:rPr>
                <w:rFonts w:ascii="宋体" w:hAnsi="宋体" w:eastAsia="宋体" w:cs="宋体"/>
                <w:sz w:val="22"/>
                <w:szCs w:val="22"/>
                <w:lang w:val="en-US" w:eastAsia="zh-CN" w:bidi="ar-SA"/>
              </w:rPr>
            </w:pPr>
          </w:p>
          <w:p>
            <w:pPr>
              <w:bidi w:val="0"/>
              <w:rPr>
                <w:rFonts w:ascii="宋体" w:hAnsi="宋体" w:eastAsia="宋体" w:cs="宋体"/>
                <w:sz w:val="22"/>
                <w:szCs w:val="22"/>
                <w:lang w:val="en-US" w:eastAsia="zh-CN" w:bidi="ar-SA"/>
              </w:rPr>
            </w:pPr>
          </w:p>
          <w:p>
            <w:pPr>
              <w:bidi w:val="0"/>
              <w:jc w:val="center"/>
              <w:rPr>
                <w:lang w:val="en-US" w:eastAsia="zh-CN"/>
              </w:rPr>
            </w:pPr>
            <w:r>
              <w:rPr>
                <w:rFonts w:hint="eastAsia" w:ascii="黑体" w:eastAsia="黑体"/>
                <w:sz w:val="24"/>
              </w:rPr>
              <w:t>五、构建地理标志协同保护工作格局</w:t>
            </w:r>
          </w:p>
        </w:tc>
        <w:tc>
          <w:tcPr>
            <w:tcW w:w="1892" w:type="dxa"/>
            <w:vMerge w:val="restart"/>
            <w:tcBorders>
              <w:tl2br w:val="nil"/>
              <w:tr2bl w:val="nil"/>
            </w:tcBorders>
            <w:noWrap w:val="0"/>
            <w:vAlign w:val="top"/>
          </w:tcPr>
          <w:p>
            <w:pPr>
              <w:jc w:val="left"/>
              <w:rPr>
                <w:sz w:val="2"/>
                <w:szCs w:val="2"/>
              </w:rPr>
            </w:pPr>
          </w:p>
          <w:p>
            <w:pPr>
              <w:bidi w:val="0"/>
              <w:jc w:val="left"/>
              <w:rPr>
                <w:rFonts w:ascii="宋体" w:hAnsi="宋体" w:eastAsia="宋体" w:cs="宋体"/>
                <w:sz w:val="22"/>
                <w:szCs w:val="22"/>
                <w:lang w:val="en-US" w:eastAsia="zh-CN" w:bidi="ar-SA"/>
              </w:rPr>
            </w:pPr>
          </w:p>
          <w:p>
            <w:pPr>
              <w:bidi w:val="0"/>
              <w:jc w:val="left"/>
              <w:rPr>
                <w:lang w:val="en-US" w:eastAsia="zh-CN"/>
              </w:rPr>
            </w:pPr>
            <w:r>
              <w:rPr>
                <w:rFonts w:hint="eastAsia" w:ascii="楷体" w:eastAsia="楷体"/>
                <w:b/>
                <w:sz w:val="24"/>
              </w:rPr>
              <w:t>（十</w:t>
            </w:r>
            <w:r>
              <w:rPr>
                <w:rFonts w:hint="eastAsia" w:ascii="楷体" w:eastAsia="楷体"/>
                <w:b/>
                <w:spacing w:val="-8"/>
                <w:sz w:val="24"/>
              </w:rPr>
              <w:t>）</w:t>
            </w:r>
            <w:r>
              <w:rPr>
                <w:rFonts w:hint="eastAsia" w:ascii="楷体" w:eastAsia="楷体"/>
                <w:b/>
                <w:spacing w:val="-5"/>
                <w:sz w:val="24"/>
              </w:rPr>
              <w:t>加强地</w:t>
            </w:r>
            <w:r>
              <w:rPr>
                <w:rFonts w:hint="eastAsia" w:ascii="楷体" w:eastAsia="楷体"/>
                <w:b/>
                <w:spacing w:val="37"/>
                <w:sz w:val="24"/>
              </w:rPr>
              <w:t>理标志快速协</w:t>
            </w:r>
            <w:r>
              <w:rPr>
                <w:rFonts w:hint="eastAsia" w:ascii="楷体" w:eastAsia="楷体"/>
                <w:b/>
                <w:sz w:val="24"/>
              </w:rPr>
              <w:t>同保护</w:t>
            </w:r>
          </w:p>
        </w:tc>
        <w:tc>
          <w:tcPr>
            <w:tcW w:w="7013" w:type="dxa"/>
            <w:tcBorders>
              <w:tl2br w:val="nil"/>
              <w:tr2bl w:val="nil"/>
            </w:tcBorders>
            <w:noWrap w:val="0"/>
            <w:vAlign w:val="top"/>
          </w:tcPr>
          <w:p>
            <w:pPr>
              <w:pStyle w:val="20"/>
              <w:spacing w:before="3" w:beforeLines="0" w:line="280" w:lineRule="exact"/>
              <w:ind w:left="108" w:right="95"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加强地理标志产品生产集中地、销售集散地、网络平台企业总部</w:t>
            </w:r>
            <w:r>
              <w:rPr>
                <w:rFonts w:hint="eastAsia" w:ascii="仿宋_GB2312" w:hAnsi="仿宋_GB2312" w:eastAsia="仿宋_GB2312" w:cs="仿宋_GB2312"/>
                <w:spacing w:val="-4"/>
                <w:sz w:val="24"/>
              </w:rPr>
              <w:t>所在地知识产权部门违法线索、监管标准、保护信息的互联互通</w:t>
            </w:r>
            <w:r>
              <w:rPr>
                <w:rFonts w:hint="eastAsia" w:ascii="仿宋_GB2312" w:hAnsi="仿宋_GB2312" w:eastAsia="仿宋_GB2312" w:cs="仿宋_GB2312"/>
                <w:spacing w:val="-4"/>
                <w:sz w:val="24"/>
                <w:lang w:eastAsia="zh-CN"/>
              </w:rPr>
              <w:t>。</w:t>
            </w:r>
            <w:r>
              <w:rPr>
                <w:rFonts w:hint="eastAsia" w:ascii="仿宋_GB2312" w:hAnsi="仿宋_GB2312" w:eastAsia="仿宋_GB2312" w:cs="仿宋_GB2312"/>
                <w:sz w:val="24"/>
                <w:lang w:eastAsia="zh-CN"/>
              </w:rPr>
              <w:t>探索在</w:t>
            </w:r>
            <w:r>
              <w:rPr>
                <w:rFonts w:hint="eastAsia" w:ascii="仿宋_GB2312" w:hAnsi="仿宋_GB2312" w:eastAsia="仿宋_GB2312" w:cs="仿宋_GB2312"/>
                <w:sz w:val="24"/>
              </w:rPr>
              <w:t>区域知识产权保护协作机制中纳入地理标志保护措施，开展联合保护行动。</w:t>
            </w:r>
          </w:p>
        </w:tc>
        <w:tc>
          <w:tcPr>
            <w:tcW w:w="3326" w:type="dxa"/>
            <w:tcBorders>
              <w:tl2br w:val="nil"/>
              <w:tr2bl w:val="nil"/>
            </w:tcBorders>
            <w:noWrap w:val="0"/>
            <w:vAlign w:val="top"/>
          </w:tcPr>
          <w:p>
            <w:pPr>
              <w:pStyle w:val="20"/>
              <w:spacing w:before="3" w:beforeLines="0" w:line="280" w:lineRule="exact"/>
              <w:ind w:left="108" w:right="325"/>
              <w:rPr>
                <w:rFonts w:hint="eastAsia" w:ascii="仿宋_GB2312" w:hAnsi="仿宋_GB2312" w:eastAsia="仿宋_GB2312" w:cs="仿宋_GB2312"/>
                <w:sz w:val="24"/>
                <w:lang w:eastAsia="zh-CN"/>
              </w:rPr>
            </w:pPr>
            <w:r>
              <w:rPr>
                <w:rFonts w:hint="eastAsia" w:ascii="仿宋_GB2312" w:hAnsi="仿宋_GB2312" w:eastAsia="仿宋_GB2312" w:cs="仿宋_GB2312"/>
                <w:spacing w:val="-5"/>
                <w:sz w:val="24"/>
              </w:rPr>
              <w:t>知识产权保护</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4" w:type="dxa"/>
            <w:tcBorders>
              <w:tl2br w:val="nil"/>
              <w:tr2bl w:val="nil"/>
            </w:tcBorders>
            <w:noWrap w:val="0"/>
            <w:vAlign w:val="top"/>
          </w:tcPr>
          <w:p>
            <w:pPr>
              <w:pStyle w:val="20"/>
              <w:spacing w:before="3" w:beforeLines="0" w:line="280" w:lineRule="exact"/>
              <w:ind w:left="108" w:right="95"/>
              <w:jc w:val="center"/>
            </w:pPr>
          </w:p>
          <w:p>
            <w:pPr>
              <w:pStyle w:val="20"/>
              <w:spacing w:before="3" w:beforeLines="0" w:line="280" w:lineRule="exact"/>
              <w:ind w:left="108" w:right="95"/>
              <w:jc w:val="center"/>
              <w:rPr>
                <w:rFonts w:hint="eastAsia"/>
                <w:lang w:val="en-US" w:eastAsia="zh-CN"/>
              </w:rPr>
            </w:pPr>
          </w:p>
          <w:p>
            <w:pPr>
              <w:pStyle w:val="20"/>
              <w:spacing w:before="3" w:beforeLines="0" w:line="280" w:lineRule="exact"/>
              <w:ind w:left="108" w:right="95"/>
              <w:jc w:val="center"/>
              <w:rPr>
                <w:rFonts w:hint="default" w:eastAsia="宋体"/>
                <w:lang w:val="en-US" w:eastAsia="zh-CN"/>
              </w:rPr>
            </w:pPr>
            <w:r>
              <w:rPr>
                <w:rFonts w:hint="eastAsia"/>
                <w:lang w:val="en-US" w:eastAsia="zh-CN"/>
              </w:rPr>
              <w:t>14</w:t>
            </w:r>
          </w:p>
        </w:tc>
        <w:tc>
          <w:tcPr>
            <w:tcW w:w="1489" w:type="dxa"/>
            <w:vMerge w:val="continue"/>
            <w:tcBorders>
              <w:tl2br w:val="nil"/>
              <w:tr2bl w:val="nil"/>
            </w:tcBorders>
            <w:noWrap w:val="0"/>
            <w:vAlign w:val="top"/>
          </w:tcPr>
          <w:p>
            <w:pPr>
              <w:pStyle w:val="20"/>
              <w:spacing w:before="3" w:beforeLines="0" w:line="280" w:lineRule="exact"/>
              <w:ind w:left="108" w:right="95"/>
            </w:pPr>
          </w:p>
        </w:tc>
        <w:tc>
          <w:tcPr>
            <w:tcW w:w="1892" w:type="dxa"/>
            <w:vMerge w:val="continue"/>
            <w:tcBorders>
              <w:tl2br w:val="nil"/>
              <w:tr2bl w:val="nil"/>
            </w:tcBorders>
            <w:noWrap w:val="0"/>
            <w:vAlign w:val="top"/>
          </w:tcPr>
          <w:p>
            <w:pPr>
              <w:pStyle w:val="20"/>
              <w:spacing w:before="3" w:beforeLines="0" w:line="280" w:lineRule="exact"/>
              <w:ind w:left="108" w:right="95"/>
              <w:jc w:val="left"/>
            </w:pPr>
          </w:p>
        </w:tc>
        <w:tc>
          <w:tcPr>
            <w:tcW w:w="7013" w:type="dxa"/>
            <w:tcBorders>
              <w:tl2br w:val="nil"/>
              <w:tr2bl w:val="nil"/>
            </w:tcBorders>
            <w:noWrap w:val="0"/>
            <w:vAlign w:val="top"/>
          </w:tcPr>
          <w:p>
            <w:pPr>
              <w:pStyle w:val="20"/>
              <w:spacing w:before="3" w:beforeLines="0" w:line="280" w:lineRule="exact"/>
              <w:ind w:left="108" w:right="95"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充分发挥知识产权保护中心作用，加强舆情监测和地理标志侵权假冒线索搜集报送，有效支撑相关执法部门开展联动执法。</w:t>
            </w:r>
          </w:p>
        </w:tc>
        <w:tc>
          <w:tcPr>
            <w:tcW w:w="3326" w:type="dxa"/>
            <w:tcBorders>
              <w:tl2br w:val="nil"/>
              <w:tr2bl w:val="nil"/>
            </w:tcBorders>
            <w:noWrap w:val="0"/>
            <w:vAlign w:val="top"/>
          </w:tcPr>
          <w:p>
            <w:pPr>
              <w:pStyle w:val="20"/>
              <w:spacing w:before="3" w:beforeLines="0" w:line="280" w:lineRule="exact"/>
              <w:ind w:left="108" w:right="95"/>
              <w:rPr>
                <w:rFonts w:hint="eastAsia" w:ascii="仿宋_GB2312" w:hAnsi="仿宋_GB2312" w:eastAsia="仿宋_GB2312" w:cs="仿宋_GB2312"/>
                <w:sz w:val="24"/>
                <w:lang w:eastAsia="zh-CN"/>
              </w:rPr>
            </w:pPr>
            <w:r>
              <w:rPr>
                <w:rFonts w:hint="eastAsia" w:ascii="仿宋_GB2312" w:hAnsi="仿宋_GB2312" w:eastAsia="仿宋_GB2312" w:cs="仿宋_GB2312"/>
                <w:spacing w:val="-5"/>
                <w:sz w:val="24"/>
              </w:rPr>
              <w:t>知识产权保护</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w:t>
            </w:r>
            <w:r>
              <w:rPr>
                <w:rFonts w:hint="eastAsia" w:ascii="仿宋_GB2312" w:hAnsi="仿宋_GB2312" w:eastAsia="仿宋_GB2312" w:cs="仿宋_GB2312"/>
                <w:spacing w:val="-5"/>
                <w:sz w:val="24"/>
                <w:lang w:eastAsia="zh-CN"/>
              </w:rPr>
              <w:t>知识产权维权保护中心、</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4" w:type="dxa"/>
            <w:tcBorders>
              <w:tl2br w:val="nil"/>
              <w:tr2bl w:val="nil"/>
            </w:tcBorders>
            <w:noWrap w:val="0"/>
            <w:vAlign w:val="top"/>
          </w:tcPr>
          <w:p>
            <w:pPr>
              <w:bidi w:val="0"/>
              <w:jc w:val="center"/>
              <w:rPr>
                <w:rFonts w:hint="eastAsia"/>
                <w:lang w:val="en-US" w:eastAsia="zh-CN"/>
              </w:rPr>
            </w:pPr>
          </w:p>
          <w:p>
            <w:pPr>
              <w:bidi w:val="0"/>
              <w:jc w:val="center"/>
              <w:rPr>
                <w:rFonts w:hint="eastAsia"/>
                <w:lang w:val="en-US" w:eastAsia="zh-CN"/>
              </w:rPr>
            </w:pPr>
          </w:p>
          <w:p>
            <w:pPr>
              <w:bidi w:val="0"/>
              <w:jc w:val="center"/>
              <w:rPr>
                <w:rFonts w:hint="default" w:eastAsia="宋体"/>
                <w:lang w:val="en-US" w:eastAsia="zh-CN"/>
              </w:rPr>
            </w:pPr>
            <w:r>
              <w:rPr>
                <w:rFonts w:hint="eastAsia"/>
                <w:lang w:val="en-US" w:eastAsia="zh-CN"/>
              </w:rPr>
              <w:t>15</w:t>
            </w:r>
          </w:p>
        </w:tc>
        <w:tc>
          <w:tcPr>
            <w:tcW w:w="1489" w:type="dxa"/>
            <w:vMerge w:val="continue"/>
            <w:tcBorders>
              <w:tl2br w:val="nil"/>
              <w:tr2bl w:val="nil"/>
            </w:tcBorders>
            <w:noWrap w:val="0"/>
            <w:vAlign w:val="top"/>
          </w:tcPr>
          <w:p>
            <w:pPr>
              <w:bidi w:val="0"/>
              <w:jc w:val="center"/>
            </w:pPr>
          </w:p>
        </w:tc>
        <w:tc>
          <w:tcPr>
            <w:tcW w:w="1892" w:type="dxa"/>
            <w:tcBorders>
              <w:tl2br w:val="nil"/>
              <w:tr2bl w:val="nil"/>
            </w:tcBorders>
            <w:noWrap w:val="0"/>
            <w:vAlign w:val="top"/>
          </w:tcPr>
          <w:p>
            <w:pPr>
              <w:bidi w:val="0"/>
              <w:jc w:val="left"/>
              <w:rPr>
                <w:lang w:val="en-US" w:eastAsia="zh-CN"/>
              </w:rPr>
            </w:pPr>
            <w:r>
              <w:rPr>
                <w:rFonts w:hint="eastAsia" w:ascii="楷体" w:eastAsia="楷体"/>
                <w:b/>
                <w:sz w:val="24"/>
              </w:rPr>
              <w:t>（十</w:t>
            </w:r>
            <w:r>
              <w:rPr>
                <w:rFonts w:hint="eastAsia" w:ascii="楷体" w:eastAsia="楷体"/>
                <w:b/>
                <w:sz w:val="24"/>
                <w:lang w:eastAsia="zh-CN"/>
              </w:rPr>
              <w:t>一</w:t>
            </w:r>
            <w:r>
              <w:rPr>
                <w:rFonts w:hint="eastAsia" w:ascii="楷体" w:eastAsia="楷体"/>
                <w:b/>
                <w:spacing w:val="-8"/>
                <w:sz w:val="24"/>
              </w:rPr>
              <w:t>）</w:t>
            </w:r>
            <w:r>
              <w:rPr>
                <w:rFonts w:hint="eastAsia" w:ascii="楷体" w:eastAsia="楷体"/>
                <w:b/>
                <w:spacing w:val="-5"/>
                <w:sz w:val="24"/>
              </w:rPr>
              <w:t>健全涉</w:t>
            </w:r>
            <w:r>
              <w:rPr>
                <w:rFonts w:hint="eastAsia" w:ascii="楷体" w:eastAsia="楷体"/>
                <w:b/>
                <w:spacing w:val="37"/>
                <w:sz w:val="24"/>
              </w:rPr>
              <w:t>外地理标志保</w:t>
            </w:r>
            <w:r>
              <w:rPr>
                <w:rFonts w:hint="eastAsia" w:ascii="楷体" w:eastAsia="楷体"/>
                <w:b/>
                <w:sz w:val="24"/>
              </w:rPr>
              <w:t>护机制</w:t>
            </w:r>
          </w:p>
        </w:tc>
        <w:tc>
          <w:tcPr>
            <w:tcW w:w="7013" w:type="dxa"/>
            <w:tcBorders>
              <w:tl2br w:val="nil"/>
              <w:tr2bl w:val="nil"/>
            </w:tcBorders>
            <w:noWrap w:val="0"/>
            <w:vAlign w:val="top"/>
          </w:tcPr>
          <w:p>
            <w:pPr>
              <w:pStyle w:val="20"/>
              <w:spacing w:before="9" w:beforeLines="0" w:line="218" w:lineRule="auto"/>
              <w:ind w:left="108" w:right="95" w:firstLine="480" w:firstLineChars="200"/>
              <w:rPr>
                <w:rFonts w:hint="eastAsia" w:ascii="仿宋_GB2312" w:hAnsi="仿宋_GB2312" w:eastAsia="仿宋_GB2312" w:cs="仿宋_GB2312"/>
                <w:lang w:val="en-US" w:eastAsia="zh-CN"/>
              </w:rPr>
            </w:pPr>
            <w:r>
              <w:rPr>
                <w:rFonts w:hint="eastAsia" w:ascii="仿宋_GB2312" w:hAnsi="仿宋_GB2312" w:eastAsia="仿宋_GB2312" w:cs="仿宋_GB2312"/>
                <w:sz w:val="24"/>
              </w:rPr>
              <w:t>鼓励在我国获得保护的国外地理标志产品在华经销商使用我国地理标志官方标志，指导</w:t>
            </w:r>
            <w:r>
              <w:rPr>
                <w:rFonts w:hint="eastAsia" w:ascii="仿宋_GB2312" w:hAnsi="仿宋_GB2312" w:eastAsia="仿宋_GB2312" w:cs="仿宋_GB2312"/>
                <w:sz w:val="24"/>
                <w:lang w:eastAsia="zh-CN"/>
              </w:rPr>
              <w:t>我市</w:t>
            </w:r>
            <w:r>
              <w:rPr>
                <w:rFonts w:hint="eastAsia" w:ascii="仿宋_GB2312" w:hAnsi="仿宋_GB2312" w:eastAsia="仿宋_GB2312" w:cs="仿宋_GB2312"/>
                <w:sz w:val="24"/>
              </w:rPr>
              <w:t>互认互保清单中</w:t>
            </w:r>
            <w:r>
              <w:rPr>
                <w:rFonts w:hint="eastAsia" w:ascii="仿宋_GB2312" w:hAnsi="仿宋_GB2312" w:eastAsia="仿宋_GB2312" w:cs="仿宋_GB2312"/>
                <w:sz w:val="24"/>
                <w:lang w:eastAsia="zh-CN"/>
              </w:rPr>
              <w:t>的当阳峪绞胎瓷在</w:t>
            </w:r>
            <w:r>
              <w:rPr>
                <w:rFonts w:hint="eastAsia" w:ascii="仿宋_GB2312" w:hAnsi="仿宋_GB2312" w:eastAsia="仿宋_GB2312" w:cs="仿宋_GB2312"/>
                <w:sz w:val="24"/>
              </w:rPr>
              <w:t>海外市场使用外方地理标志官方标志。</w:t>
            </w:r>
          </w:p>
        </w:tc>
        <w:tc>
          <w:tcPr>
            <w:tcW w:w="3326" w:type="dxa"/>
            <w:tcBorders>
              <w:tl2br w:val="nil"/>
              <w:tr2bl w:val="nil"/>
            </w:tcBorders>
            <w:noWrap w:val="0"/>
            <w:vAlign w:val="top"/>
          </w:tcPr>
          <w:p>
            <w:pPr>
              <w:bidi w:val="0"/>
              <w:jc w:val="left"/>
              <w:rPr>
                <w:rFonts w:hint="eastAsia" w:ascii="仿宋_GB2312" w:hAnsi="仿宋_GB2312" w:eastAsia="仿宋_GB2312" w:cs="仿宋_GB2312"/>
                <w:lang w:val="en-US" w:eastAsia="zh-CN"/>
              </w:rPr>
            </w:pPr>
            <w:r>
              <w:rPr>
                <w:rFonts w:hint="eastAsia" w:ascii="仿宋_GB2312" w:hAnsi="仿宋_GB2312" w:eastAsia="仿宋_GB2312" w:cs="仿宋_GB2312"/>
                <w:spacing w:val="-5"/>
                <w:sz w:val="24"/>
              </w:rPr>
              <w:t>知识产权保护</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704" w:type="dxa"/>
            <w:tcBorders>
              <w:tl2br w:val="nil"/>
              <w:tr2bl w:val="nil"/>
            </w:tcBorders>
            <w:noWrap w:val="0"/>
            <w:vAlign w:val="top"/>
          </w:tcPr>
          <w:p>
            <w:pPr>
              <w:pStyle w:val="20"/>
              <w:spacing w:before="130" w:beforeLines="0"/>
              <w:ind w:left="91" w:right="83"/>
              <w:jc w:val="center"/>
              <w:rPr>
                <w:rFonts w:hint="eastAsia"/>
                <w:sz w:val="24"/>
                <w:lang w:val="en-US" w:eastAsia="zh-CN"/>
              </w:rPr>
            </w:pPr>
          </w:p>
          <w:p>
            <w:pPr>
              <w:pStyle w:val="20"/>
              <w:spacing w:before="130" w:beforeLines="0"/>
              <w:ind w:left="91" w:right="83"/>
              <w:jc w:val="center"/>
              <w:rPr>
                <w:rFonts w:hint="default" w:eastAsia="宋体"/>
                <w:sz w:val="24"/>
                <w:lang w:val="en-US" w:eastAsia="zh-CN"/>
              </w:rPr>
            </w:pPr>
            <w:r>
              <w:rPr>
                <w:rFonts w:hint="eastAsia"/>
                <w:sz w:val="24"/>
                <w:lang w:val="en-US" w:eastAsia="zh-CN"/>
              </w:rPr>
              <w:t>16</w:t>
            </w:r>
          </w:p>
        </w:tc>
        <w:tc>
          <w:tcPr>
            <w:tcW w:w="1489" w:type="dxa"/>
            <w:vMerge w:val="restart"/>
            <w:tcBorders>
              <w:tl2br w:val="nil"/>
              <w:tr2bl w:val="nil"/>
            </w:tcBorders>
            <w:noWrap w:val="0"/>
            <w:vAlign w:val="top"/>
          </w:tcPr>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spacing w:before="199" w:beforeLines="0" w:line="235" w:lineRule="auto"/>
              <w:ind w:left="108" w:right="96"/>
              <w:jc w:val="both"/>
              <w:rPr>
                <w:rFonts w:hint="eastAsia" w:ascii="黑体" w:eastAsia="黑体"/>
                <w:sz w:val="24"/>
              </w:rPr>
            </w:pPr>
            <w:r>
              <w:rPr>
                <w:rFonts w:hint="eastAsia" w:ascii="黑体" w:eastAsia="黑体"/>
                <w:sz w:val="24"/>
              </w:rPr>
              <w:t>六、加强地理标志保护组织保障</w:t>
            </w:r>
          </w:p>
        </w:tc>
        <w:tc>
          <w:tcPr>
            <w:tcW w:w="1892" w:type="dxa"/>
            <w:tcBorders>
              <w:tl2br w:val="nil"/>
              <w:tr2bl w:val="nil"/>
            </w:tcBorders>
            <w:noWrap w:val="0"/>
            <w:vAlign w:val="top"/>
          </w:tcPr>
          <w:p>
            <w:pPr>
              <w:pStyle w:val="20"/>
              <w:spacing w:before="1" w:beforeLines="0"/>
              <w:jc w:val="left"/>
              <w:rPr>
                <w:sz w:val="31"/>
              </w:rPr>
            </w:pPr>
          </w:p>
          <w:p>
            <w:pPr>
              <w:pStyle w:val="20"/>
              <w:spacing w:line="235" w:lineRule="auto"/>
              <w:ind w:left="107" w:right="90"/>
              <w:jc w:val="left"/>
              <w:rPr>
                <w:rFonts w:hint="eastAsia" w:ascii="楷体" w:eastAsia="楷体"/>
                <w:b/>
                <w:sz w:val="24"/>
              </w:rPr>
            </w:pPr>
            <w:r>
              <w:rPr>
                <w:rFonts w:hint="eastAsia" w:ascii="楷体" w:eastAsia="楷体"/>
                <w:b/>
                <w:sz w:val="24"/>
              </w:rPr>
              <w:t>（十</w:t>
            </w:r>
            <w:r>
              <w:rPr>
                <w:rFonts w:hint="eastAsia" w:ascii="楷体" w:eastAsia="楷体"/>
                <w:b/>
                <w:sz w:val="24"/>
                <w:lang w:eastAsia="zh-CN"/>
              </w:rPr>
              <w:t>二</w:t>
            </w:r>
            <w:r>
              <w:rPr>
                <w:rFonts w:hint="eastAsia" w:ascii="楷体" w:eastAsia="楷体"/>
                <w:b/>
                <w:spacing w:val="-8"/>
                <w:sz w:val="24"/>
              </w:rPr>
              <w:t>）</w:t>
            </w:r>
            <w:r>
              <w:rPr>
                <w:rFonts w:hint="eastAsia" w:ascii="楷体" w:eastAsia="楷体"/>
                <w:b/>
                <w:spacing w:val="-5"/>
                <w:sz w:val="24"/>
              </w:rPr>
              <w:t>加强组</w:t>
            </w:r>
            <w:r>
              <w:rPr>
                <w:rFonts w:hint="eastAsia" w:ascii="楷体" w:eastAsia="楷体"/>
                <w:b/>
                <w:spacing w:val="37"/>
                <w:sz w:val="24"/>
              </w:rPr>
              <w:t>织领导和资源</w:t>
            </w:r>
            <w:r>
              <w:rPr>
                <w:rFonts w:hint="eastAsia" w:ascii="楷体" w:eastAsia="楷体"/>
                <w:b/>
                <w:sz w:val="24"/>
              </w:rPr>
              <w:t>投入</w:t>
            </w:r>
          </w:p>
        </w:tc>
        <w:tc>
          <w:tcPr>
            <w:tcW w:w="7013" w:type="dxa"/>
            <w:tcBorders>
              <w:tl2br w:val="nil"/>
              <w:tr2bl w:val="nil"/>
            </w:tcBorders>
            <w:noWrap w:val="0"/>
            <w:vAlign w:val="top"/>
          </w:tcPr>
          <w:p>
            <w:pPr>
              <w:pStyle w:val="20"/>
              <w:spacing w:before="4" w:beforeLines="0" w:line="218" w:lineRule="auto"/>
              <w:ind w:left="108" w:right="95"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争取各级财政部门、人事部门政策支持，加大资源投入力度，加强地理标志保护队伍建设，充分利用现有奖励制度，对为地理标志保护作出突出贡献的集体和个人，按国家有关规定给予表彰奖励。</w:t>
            </w:r>
          </w:p>
        </w:tc>
        <w:tc>
          <w:tcPr>
            <w:tcW w:w="3326" w:type="dxa"/>
            <w:tcBorders>
              <w:tl2br w:val="nil"/>
              <w:tr2bl w:val="nil"/>
            </w:tcBorders>
            <w:noWrap w:val="0"/>
            <w:vAlign w:val="top"/>
          </w:tcPr>
          <w:p>
            <w:pPr>
              <w:pStyle w:val="20"/>
              <w:spacing w:before="146" w:beforeLines="0" w:line="218" w:lineRule="auto"/>
              <w:ind w:left="108" w:right="97"/>
              <w:jc w:val="both"/>
              <w:rPr>
                <w:rFonts w:hint="eastAsia" w:ascii="仿宋_GB2312" w:hAnsi="仿宋_GB2312" w:eastAsia="仿宋_GB2312" w:cs="仿宋_GB2312"/>
                <w:sz w:val="24"/>
              </w:rPr>
            </w:pPr>
            <w:r>
              <w:rPr>
                <w:rFonts w:hint="eastAsia" w:ascii="仿宋_GB2312" w:hAnsi="仿宋_GB2312" w:eastAsia="仿宋_GB2312" w:cs="仿宋_GB2312"/>
                <w:spacing w:val="-4"/>
                <w:sz w:val="24"/>
              </w:rPr>
              <w:t>人事</w:t>
            </w:r>
            <w:r>
              <w:rPr>
                <w:rFonts w:hint="eastAsia" w:ascii="仿宋_GB2312" w:hAnsi="仿宋_GB2312" w:eastAsia="仿宋_GB2312" w:cs="仿宋_GB2312"/>
                <w:spacing w:val="-4"/>
                <w:sz w:val="24"/>
                <w:lang w:eastAsia="zh-CN"/>
              </w:rPr>
              <w:t>科</w:t>
            </w:r>
            <w:r>
              <w:rPr>
                <w:rFonts w:hint="eastAsia" w:ascii="仿宋_GB2312" w:hAnsi="仿宋_GB2312" w:eastAsia="仿宋_GB2312" w:cs="仿宋_GB2312"/>
                <w:spacing w:val="-4"/>
                <w:sz w:val="24"/>
              </w:rPr>
              <w:t>、</w:t>
            </w:r>
            <w:r>
              <w:rPr>
                <w:rFonts w:hint="eastAsia" w:ascii="仿宋_GB2312" w:hAnsi="仿宋_GB2312" w:eastAsia="仿宋_GB2312" w:cs="仿宋_GB2312"/>
                <w:spacing w:val="-5"/>
                <w:sz w:val="24"/>
              </w:rPr>
              <w:t>知识产权</w:t>
            </w:r>
            <w:r>
              <w:rPr>
                <w:rFonts w:hint="eastAsia" w:ascii="仿宋_GB2312" w:hAnsi="仿宋_GB2312" w:eastAsia="仿宋_GB2312" w:cs="仿宋_GB2312"/>
                <w:spacing w:val="-5"/>
                <w:sz w:val="24"/>
                <w:lang w:eastAsia="zh-CN"/>
              </w:rPr>
              <w:t>促进科</w:t>
            </w:r>
            <w:r>
              <w:rPr>
                <w:rFonts w:hint="eastAsia" w:ascii="仿宋_GB2312" w:hAnsi="仿宋_GB2312" w:eastAsia="仿宋_GB2312" w:cs="仿宋_GB2312"/>
                <w:spacing w:val="-5"/>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04" w:type="dxa"/>
            <w:tcBorders>
              <w:tl2br w:val="nil"/>
              <w:tr2bl w:val="nil"/>
            </w:tcBorders>
            <w:noWrap w:val="0"/>
            <w:vAlign w:val="top"/>
          </w:tcPr>
          <w:p>
            <w:pPr>
              <w:pStyle w:val="20"/>
              <w:spacing w:before="1" w:beforeLines="0"/>
              <w:jc w:val="center"/>
              <w:rPr>
                <w:sz w:val="21"/>
              </w:rPr>
            </w:pPr>
          </w:p>
          <w:p>
            <w:pPr>
              <w:pStyle w:val="20"/>
              <w:ind w:left="91" w:right="83"/>
              <w:jc w:val="center"/>
              <w:rPr>
                <w:rFonts w:hint="default" w:eastAsia="宋体"/>
                <w:sz w:val="24"/>
                <w:lang w:val="en-US" w:eastAsia="zh-CN"/>
              </w:rPr>
            </w:pPr>
            <w:r>
              <w:rPr>
                <w:rFonts w:hint="eastAsia"/>
                <w:sz w:val="24"/>
                <w:lang w:val="en-US" w:eastAsia="zh-CN"/>
              </w:rPr>
              <w:t>17</w:t>
            </w:r>
          </w:p>
        </w:tc>
        <w:tc>
          <w:tcPr>
            <w:tcW w:w="1489" w:type="dxa"/>
            <w:vMerge w:val="continue"/>
            <w:tcBorders>
              <w:tl2br w:val="nil"/>
              <w:tr2bl w:val="nil"/>
            </w:tcBorders>
            <w:noWrap w:val="0"/>
            <w:vAlign w:val="top"/>
          </w:tcPr>
          <w:p>
            <w:pPr>
              <w:rPr>
                <w:sz w:val="2"/>
                <w:szCs w:val="2"/>
              </w:rPr>
            </w:pPr>
          </w:p>
        </w:tc>
        <w:tc>
          <w:tcPr>
            <w:tcW w:w="1892" w:type="dxa"/>
            <w:vMerge w:val="restart"/>
            <w:tcBorders>
              <w:tl2br w:val="nil"/>
              <w:tr2bl w:val="nil"/>
            </w:tcBorders>
            <w:noWrap w:val="0"/>
            <w:vAlign w:val="top"/>
          </w:tcPr>
          <w:p>
            <w:pPr>
              <w:pStyle w:val="20"/>
              <w:rPr>
                <w:sz w:val="24"/>
              </w:rPr>
            </w:pPr>
          </w:p>
          <w:p>
            <w:pPr>
              <w:pStyle w:val="20"/>
              <w:rPr>
                <w:sz w:val="24"/>
              </w:rPr>
            </w:pPr>
          </w:p>
          <w:p>
            <w:pPr>
              <w:pStyle w:val="20"/>
              <w:spacing w:before="11" w:beforeLines="0"/>
              <w:rPr>
                <w:sz w:val="26"/>
              </w:rPr>
            </w:pPr>
          </w:p>
          <w:p>
            <w:pPr>
              <w:pStyle w:val="20"/>
              <w:spacing w:before="1" w:beforeLines="0" w:line="235" w:lineRule="auto"/>
              <w:ind w:left="107" w:right="90"/>
              <w:jc w:val="both"/>
              <w:rPr>
                <w:rFonts w:hint="eastAsia" w:ascii="楷体" w:eastAsia="楷体"/>
                <w:b/>
                <w:sz w:val="24"/>
              </w:rPr>
            </w:pPr>
            <w:r>
              <w:rPr>
                <w:rFonts w:hint="eastAsia" w:ascii="楷体" w:eastAsia="楷体"/>
                <w:b/>
                <w:sz w:val="24"/>
              </w:rPr>
              <w:t>（十</w:t>
            </w:r>
            <w:r>
              <w:rPr>
                <w:rFonts w:hint="eastAsia" w:ascii="楷体" w:eastAsia="楷体"/>
                <w:b/>
                <w:sz w:val="24"/>
                <w:lang w:eastAsia="zh-CN"/>
              </w:rPr>
              <w:t>三</w:t>
            </w:r>
            <w:r>
              <w:rPr>
                <w:rFonts w:hint="eastAsia" w:ascii="楷体" w:eastAsia="楷体"/>
                <w:b/>
                <w:spacing w:val="-8"/>
                <w:sz w:val="24"/>
              </w:rPr>
              <w:t>）</w:t>
            </w:r>
            <w:r>
              <w:rPr>
                <w:rFonts w:hint="eastAsia" w:ascii="楷体" w:eastAsia="楷体"/>
                <w:b/>
                <w:spacing w:val="-5"/>
                <w:sz w:val="24"/>
              </w:rPr>
              <w:t>加强学</w:t>
            </w:r>
            <w:r>
              <w:rPr>
                <w:rFonts w:hint="eastAsia" w:ascii="楷体" w:eastAsia="楷体"/>
                <w:b/>
                <w:spacing w:val="37"/>
                <w:sz w:val="24"/>
              </w:rPr>
              <w:t>术研究和宣传</w:t>
            </w:r>
            <w:r>
              <w:rPr>
                <w:rFonts w:hint="eastAsia" w:ascii="楷体" w:eastAsia="楷体"/>
                <w:b/>
                <w:sz w:val="24"/>
              </w:rPr>
              <w:t>培训</w:t>
            </w:r>
          </w:p>
        </w:tc>
        <w:tc>
          <w:tcPr>
            <w:tcW w:w="7013" w:type="dxa"/>
            <w:tcBorders>
              <w:tl2br w:val="nil"/>
              <w:tr2bl w:val="nil"/>
            </w:tcBorders>
            <w:noWrap w:val="0"/>
            <w:vAlign w:val="top"/>
          </w:tcPr>
          <w:p>
            <w:pPr>
              <w:pStyle w:val="20"/>
              <w:spacing w:before="7" w:beforeLines="0"/>
              <w:rPr>
                <w:rFonts w:hint="eastAsia" w:ascii="仿宋_GB2312" w:hAnsi="仿宋_GB2312" w:eastAsia="仿宋_GB2312" w:cs="仿宋_GB2312"/>
                <w:sz w:val="20"/>
              </w:rPr>
            </w:pPr>
          </w:p>
          <w:p>
            <w:pPr>
              <w:pStyle w:val="20"/>
              <w:ind w:right="153"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加强地理标志学术研究工作，夯实地理标志工作理论基础。</w:t>
            </w:r>
          </w:p>
        </w:tc>
        <w:tc>
          <w:tcPr>
            <w:tcW w:w="3326" w:type="dxa"/>
            <w:tcBorders>
              <w:tl2br w:val="nil"/>
              <w:tr2bl w:val="nil"/>
            </w:tcBorders>
            <w:noWrap w:val="0"/>
            <w:vAlign w:val="top"/>
          </w:tcPr>
          <w:p>
            <w:pPr>
              <w:pStyle w:val="20"/>
              <w:spacing w:before="4" w:beforeLines="0" w:line="278" w:lineRule="exact"/>
              <w:ind w:left="108" w:right="52"/>
              <w:rPr>
                <w:rFonts w:hint="eastAsia" w:ascii="仿宋_GB2312" w:hAnsi="仿宋_GB2312" w:eastAsia="仿宋_GB2312" w:cs="仿宋_GB2312"/>
                <w:sz w:val="24"/>
              </w:rPr>
            </w:pPr>
            <w:r>
              <w:rPr>
                <w:rFonts w:hint="eastAsia" w:ascii="仿宋_GB2312" w:hAnsi="仿宋_GB2312" w:eastAsia="仿宋_GB2312" w:cs="仿宋_GB2312"/>
                <w:spacing w:val="-5"/>
                <w:sz w:val="24"/>
              </w:rPr>
              <w:t>知识产权保护</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04" w:type="dxa"/>
            <w:tcBorders>
              <w:tl2br w:val="nil"/>
              <w:tr2bl w:val="nil"/>
            </w:tcBorders>
            <w:noWrap w:val="0"/>
            <w:vAlign w:val="top"/>
          </w:tcPr>
          <w:p>
            <w:pPr>
              <w:pStyle w:val="20"/>
              <w:jc w:val="center"/>
              <w:rPr>
                <w:sz w:val="32"/>
              </w:rPr>
            </w:pPr>
          </w:p>
          <w:p>
            <w:pPr>
              <w:pStyle w:val="20"/>
              <w:ind w:left="91" w:right="83"/>
              <w:jc w:val="center"/>
              <w:rPr>
                <w:rFonts w:hint="default" w:eastAsia="宋体"/>
                <w:sz w:val="24"/>
                <w:lang w:val="en-US" w:eastAsia="zh-CN"/>
              </w:rPr>
            </w:pPr>
            <w:r>
              <w:rPr>
                <w:rFonts w:hint="eastAsia"/>
                <w:sz w:val="24"/>
                <w:lang w:val="en-US" w:eastAsia="zh-CN"/>
              </w:rPr>
              <w:t>18</w:t>
            </w:r>
          </w:p>
        </w:tc>
        <w:tc>
          <w:tcPr>
            <w:tcW w:w="1489" w:type="dxa"/>
            <w:vMerge w:val="continue"/>
            <w:tcBorders>
              <w:tl2br w:val="nil"/>
              <w:tr2bl w:val="nil"/>
            </w:tcBorders>
            <w:noWrap w:val="0"/>
            <w:vAlign w:val="top"/>
          </w:tcPr>
          <w:p>
            <w:pPr>
              <w:rPr>
                <w:sz w:val="2"/>
                <w:szCs w:val="2"/>
              </w:rPr>
            </w:pPr>
          </w:p>
        </w:tc>
        <w:tc>
          <w:tcPr>
            <w:tcW w:w="1892" w:type="dxa"/>
            <w:vMerge w:val="continue"/>
            <w:tcBorders>
              <w:tl2br w:val="nil"/>
              <w:tr2bl w:val="nil"/>
            </w:tcBorders>
            <w:noWrap w:val="0"/>
            <w:vAlign w:val="top"/>
          </w:tcPr>
          <w:p>
            <w:pPr>
              <w:rPr>
                <w:sz w:val="2"/>
                <w:szCs w:val="2"/>
              </w:rPr>
            </w:pPr>
          </w:p>
        </w:tc>
        <w:tc>
          <w:tcPr>
            <w:tcW w:w="7013" w:type="dxa"/>
            <w:tcBorders>
              <w:tl2br w:val="nil"/>
              <w:tr2bl w:val="nil"/>
            </w:tcBorders>
            <w:noWrap w:val="0"/>
            <w:vAlign w:val="top"/>
          </w:tcPr>
          <w:p>
            <w:pPr>
              <w:pStyle w:val="20"/>
              <w:spacing w:before="148" w:beforeLines="0" w:line="218" w:lineRule="auto"/>
              <w:ind w:left="108" w:right="95"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将地理标志保护培训纳入行政保护培训计划，积极组织开展业务和技能培训、案例研讨等活动。</w:t>
            </w:r>
          </w:p>
        </w:tc>
        <w:tc>
          <w:tcPr>
            <w:tcW w:w="3326" w:type="dxa"/>
            <w:tcBorders>
              <w:tl2br w:val="nil"/>
              <w:tr2bl w:val="nil"/>
            </w:tcBorders>
            <w:noWrap w:val="0"/>
            <w:vAlign w:val="top"/>
          </w:tcPr>
          <w:p>
            <w:pPr>
              <w:pStyle w:val="20"/>
              <w:spacing w:before="4" w:beforeLines="0" w:line="278" w:lineRule="exact"/>
              <w:ind w:left="108" w:right="52"/>
              <w:rPr>
                <w:rFonts w:hint="eastAsia" w:ascii="仿宋_GB2312" w:hAnsi="仿宋_GB2312" w:eastAsia="仿宋_GB2312" w:cs="仿宋_GB2312"/>
                <w:sz w:val="24"/>
              </w:rPr>
            </w:pPr>
            <w:r>
              <w:rPr>
                <w:rFonts w:hint="eastAsia" w:ascii="仿宋_GB2312" w:hAnsi="仿宋_GB2312" w:eastAsia="仿宋_GB2312" w:cs="仿宋_GB2312"/>
                <w:sz w:val="24"/>
              </w:rPr>
              <w:t>人事</w:t>
            </w:r>
            <w:r>
              <w:rPr>
                <w:rFonts w:hint="eastAsia" w:ascii="仿宋_GB2312" w:hAnsi="仿宋_GB2312" w:eastAsia="仿宋_GB2312" w:cs="仿宋_GB2312"/>
                <w:sz w:val="24"/>
                <w:lang w:eastAsia="zh-CN"/>
              </w:rPr>
              <w:t>科</w:t>
            </w:r>
            <w:r>
              <w:rPr>
                <w:rFonts w:hint="eastAsia" w:ascii="仿宋_GB2312" w:hAnsi="仿宋_GB2312" w:eastAsia="仿宋_GB2312" w:cs="仿宋_GB2312"/>
                <w:sz w:val="24"/>
              </w:rPr>
              <w:t>、</w:t>
            </w:r>
            <w:r>
              <w:rPr>
                <w:rFonts w:hint="eastAsia" w:ascii="仿宋_GB2312" w:hAnsi="仿宋_GB2312" w:eastAsia="仿宋_GB2312" w:cs="仿宋_GB2312"/>
                <w:spacing w:val="-5"/>
                <w:sz w:val="24"/>
              </w:rPr>
              <w:t>知识产权保护</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704" w:type="dxa"/>
            <w:tcBorders>
              <w:tl2br w:val="nil"/>
              <w:tr2bl w:val="nil"/>
            </w:tcBorders>
            <w:noWrap w:val="0"/>
            <w:vAlign w:val="top"/>
          </w:tcPr>
          <w:p>
            <w:pPr>
              <w:pStyle w:val="20"/>
              <w:jc w:val="center"/>
              <w:rPr>
                <w:sz w:val="24"/>
              </w:rPr>
            </w:pPr>
          </w:p>
          <w:p>
            <w:pPr>
              <w:pStyle w:val="20"/>
              <w:ind w:left="91" w:right="83"/>
              <w:jc w:val="center"/>
              <w:rPr>
                <w:rFonts w:hint="default" w:eastAsia="宋体"/>
                <w:sz w:val="24"/>
                <w:lang w:val="en-US" w:eastAsia="zh-CN"/>
              </w:rPr>
            </w:pPr>
            <w:r>
              <w:rPr>
                <w:rFonts w:hint="eastAsia"/>
                <w:sz w:val="24"/>
                <w:lang w:val="en-US" w:eastAsia="zh-CN"/>
              </w:rPr>
              <w:t>19</w:t>
            </w:r>
          </w:p>
        </w:tc>
        <w:tc>
          <w:tcPr>
            <w:tcW w:w="1489" w:type="dxa"/>
            <w:vMerge w:val="continue"/>
            <w:tcBorders>
              <w:tl2br w:val="nil"/>
              <w:tr2bl w:val="nil"/>
            </w:tcBorders>
            <w:noWrap w:val="0"/>
            <w:vAlign w:val="top"/>
          </w:tcPr>
          <w:p>
            <w:pPr>
              <w:rPr>
                <w:sz w:val="2"/>
                <w:szCs w:val="2"/>
              </w:rPr>
            </w:pPr>
          </w:p>
        </w:tc>
        <w:tc>
          <w:tcPr>
            <w:tcW w:w="1892" w:type="dxa"/>
            <w:vMerge w:val="continue"/>
            <w:tcBorders>
              <w:tl2br w:val="nil"/>
              <w:tr2bl w:val="nil"/>
            </w:tcBorders>
            <w:noWrap w:val="0"/>
            <w:vAlign w:val="top"/>
          </w:tcPr>
          <w:p>
            <w:pPr>
              <w:rPr>
                <w:sz w:val="2"/>
                <w:szCs w:val="2"/>
              </w:rPr>
            </w:pPr>
          </w:p>
        </w:tc>
        <w:tc>
          <w:tcPr>
            <w:tcW w:w="7013" w:type="dxa"/>
            <w:tcBorders>
              <w:tl2br w:val="nil"/>
              <w:tr2bl w:val="nil"/>
            </w:tcBorders>
            <w:noWrap w:val="0"/>
            <w:vAlign w:val="top"/>
          </w:tcPr>
          <w:p>
            <w:pPr>
              <w:pStyle w:val="20"/>
              <w:spacing w:before="7" w:beforeLines="0" w:line="218" w:lineRule="auto"/>
              <w:ind w:left="108" w:right="95"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积极做好地理标志行政保护典型案例和指导案例的遴选和报送，加强对地理标志保护措施成效、先进经验的宣传报道。加大涉外宣传力度，助推我国地理标志产品走出国门，开拓国际市场，大力弘扬中华优秀传统文化。</w:t>
            </w:r>
          </w:p>
        </w:tc>
        <w:tc>
          <w:tcPr>
            <w:tcW w:w="3326" w:type="dxa"/>
            <w:tcBorders>
              <w:tl2br w:val="nil"/>
              <w:tr2bl w:val="nil"/>
            </w:tcBorders>
            <w:noWrap w:val="0"/>
            <w:vAlign w:val="top"/>
          </w:tcPr>
          <w:p>
            <w:pPr>
              <w:pStyle w:val="20"/>
              <w:spacing w:line="255" w:lineRule="exact"/>
              <w:ind w:left="108"/>
              <w:rPr>
                <w:rFonts w:hint="eastAsia" w:ascii="仿宋_GB2312" w:hAnsi="仿宋_GB2312" w:eastAsia="仿宋_GB2312" w:cs="仿宋_GB2312"/>
                <w:sz w:val="24"/>
              </w:rPr>
            </w:pPr>
            <w:r>
              <w:rPr>
                <w:rFonts w:hint="eastAsia" w:ascii="仿宋_GB2312" w:hAnsi="仿宋_GB2312" w:eastAsia="仿宋_GB2312" w:cs="仿宋_GB2312"/>
                <w:spacing w:val="-5"/>
                <w:sz w:val="24"/>
              </w:rPr>
              <w:t>知识产权保护</w:t>
            </w:r>
            <w:r>
              <w:rPr>
                <w:rFonts w:hint="eastAsia" w:ascii="仿宋_GB2312" w:hAnsi="仿宋_GB2312" w:eastAsia="仿宋_GB2312" w:cs="仿宋_GB2312"/>
                <w:spacing w:val="-5"/>
                <w:sz w:val="24"/>
                <w:lang w:eastAsia="zh-CN"/>
              </w:rPr>
              <w:t>科</w:t>
            </w:r>
            <w:r>
              <w:rPr>
                <w:rFonts w:hint="eastAsia" w:ascii="仿宋_GB2312" w:hAnsi="仿宋_GB2312" w:eastAsia="仿宋_GB2312" w:cs="仿宋_GB2312"/>
                <w:spacing w:val="-5"/>
                <w:sz w:val="24"/>
              </w:rPr>
              <w:t>、</w:t>
            </w:r>
            <w:r>
              <w:rPr>
                <w:rFonts w:hint="eastAsia" w:ascii="仿宋_GB2312" w:hAnsi="仿宋_GB2312" w:eastAsia="仿宋_GB2312" w:cs="仿宋_GB2312"/>
                <w:sz w:val="24"/>
                <w:lang w:eastAsia="zh-CN"/>
              </w:rPr>
              <w:t>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704" w:type="dxa"/>
            <w:tcBorders>
              <w:tl2br w:val="nil"/>
              <w:tr2bl w:val="nil"/>
            </w:tcBorders>
            <w:noWrap w:val="0"/>
            <w:vAlign w:val="top"/>
          </w:tcPr>
          <w:p>
            <w:pPr>
              <w:pStyle w:val="20"/>
              <w:ind w:left="91" w:right="83"/>
              <w:jc w:val="center"/>
              <w:rPr>
                <w:rFonts w:hint="eastAsia"/>
                <w:sz w:val="24"/>
                <w:lang w:val="en-US" w:eastAsia="zh-CN"/>
              </w:rPr>
            </w:pPr>
          </w:p>
          <w:p>
            <w:pPr>
              <w:pStyle w:val="20"/>
              <w:ind w:left="91" w:right="83"/>
              <w:jc w:val="center"/>
              <w:rPr>
                <w:rFonts w:hint="eastAsia"/>
                <w:sz w:val="24"/>
                <w:lang w:val="en-US" w:eastAsia="zh-CN"/>
              </w:rPr>
            </w:pPr>
          </w:p>
          <w:p>
            <w:pPr>
              <w:pStyle w:val="20"/>
              <w:ind w:left="91" w:right="83"/>
              <w:jc w:val="center"/>
              <w:rPr>
                <w:rFonts w:hint="default" w:eastAsia="宋体"/>
                <w:sz w:val="24"/>
                <w:lang w:val="en-US" w:eastAsia="zh-CN"/>
              </w:rPr>
            </w:pPr>
            <w:r>
              <w:rPr>
                <w:rFonts w:hint="eastAsia"/>
                <w:sz w:val="24"/>
                <w:lang w:val="en-US" w:eastAsia="zh-CN"/>
              </w:rPr>
              <w:t>20</w:t>
            </w:r>
          </w:p>
        </w:tc>
        <w:tc>
          <w:tcPr>
            <w:tcW w:w="1489" w:type="dxa"/>
            <w:vMerge w:val="continue"/>
            <w:tcBorders>
              <w:tl2br w:val="nil"/>
              <w:tr2bl w:val="nil"/>
            </w:tcBorders>
            <w:noWrap w:val="0"/>
            <w:vAlign w:val="top"/>
          </w:tcPr>
          <w:p>
            <w:pPr>
              <w:rPr>
                <w:sz w:val="2"/>
                <w:szCs w:val="2"/>
              </w:rPr>
            </w:pPr>
          </w:p>
        </w:tc>
        <w:tc>
          <w:tcPr>
            <w:tcW w:w="1892" w:type="dxa"/>
            <w:vMerge w:val="continue"/>
            <w:tcBorders>
              <w:tl2br w:val="nil"/>
              <w:tr2bl w:val="nil"/>
            </w:tcBorders>
            <w:noWrap w:val="0"/>
            <w:vAlign w:val="top"/>
          </w:tcPr>
          <w:p>
            <w:pPr>
              <w:pStyle w:val="20"/>
              <w:rPr>
                <w:rFonts w:ascii="Times New Roman"/>
                <w:sz w:val="24"/>
              </w:rPr>
            </w:pPr>
          </w:p>
        </w:tc>
        <w:tc>
          <w:tcPr>
            <w:tcW w:w="7013" w:type="dxa"/>
            <w:tcBorders>
              <w:tl2br w:val="nil"/>
              <w:tr2bl w:val="nil"/>
            </w:tcBorders>
            <w:noWrap w:val="0"/>
            <w:vAlign w:val="top"/>
          </w:tcPr>
          <w:p>
            <w:pPr>
              <w:pStyle w:val="20"/>
              <w:spacing w:before="5" w:beforeLines="0"/>
              <w:rPr>
                <w:rFonts w:hint="eastAsia" w:ascii="仿宋_GB2312" w:hAnsi="仿宋_GB2312" w:eastAsia="仿宋_GB2312" w:cs="仿宋_GB2312"/>
                <w:sz w:val="33"/>
              </w:rPr>
            </w:pPr>
          </w:p>
          <w:p>
            <w:pPr>
              <w:pStyle w:val="20"/>
              <w:spacing w:before="1" w:beforeLines="0" w:line="218" w:lineRule="auto"/>
              <w:ind w:left="108" w:right="95"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履职尽责，结合实际，细化工作任务和政策措施，认真落实各项措施和要求，确保各项重点任务落地见效。工作进展及重大问题及时向</w:t>
            </w:r>
            <w:r>
              <w:rPr>
                <w:rFonts w:hint="eastAsia" w:ascii="仿宋_GB2312" w:hAnsi="仿宋_GB2312" w:eastAsia="仿宋_GB2312" w:cs="仿宋_GB2312"/>
                <w:sz w:val="24"/>
                <w:lang w:eastAsia="zh-CN"/>
              </w:rPr>
              <w:t>市局知识产权保护科</w:t>
            </w:r>
            <w:r>
              <w:rPr>
                <w:rFonts w:hint="eastAsia" w:ascii="仿宋_GB2312" w:hAnsi="仿宋_GB2312" w:eastAsia="仿宋_GB2312" w:cs="仿宋_GB2312"/>
                <w:sz w:val="24"/>
              </w:rPr>
              <w:t>反馈。</w:t>
            </w:r>
          </w:p>
        </w:tc>
        <w:tc>
          <w:tcPr>
            <w:tcW w:w="3326" w:type="dxa"/>
            <w:tcBorders>
              <w:tl2br w:val="nil"/>
              <w:tr2bl w:val="nil"/>
            </w:tcBorders>
            <w:noWrap w:val="0"/>
            <w:vAlign w:val="top"/>
          </w:tcPr>
          <w:p>
            <w:pPr>
              <w:pStyle w:val="20"/>
              <w:spacing w:before="6" w:beforeLines="0" w:line="218" w:lineRule="auto"/>
              <w:ind w:left="108" w:right="85"/>
              <w:jc w:val="both"/>
              <w:rPr>
                <w:rFonts w:hint="eastAsia" w:ascii="仿宋_GB2312" w:hAnsi="仿宋_GB2312" w:eastAsia="仿宋_GB2312" w:cs="仿宋_GB2312"/>
                <w:b/>
                <w:bCs/>
                <w:sz w:val="24"/>
              </w:rPr>
            </w:pPr>
            <w:r>
              <w:rPr>
                <w:rFonts w:hint="eastAsia" w:ascii="仿宋_GB2312" w:hAnsi="仿宋_GB2312" w:eastAsia="仿宋_GB2312" w:cs="仿宋_GB2312"/>
                <w:sz w:val="24"/>
              </w:rPr>
              <w:t>知识产权保护</w:t>
            </w:r>
            <w:r>
              <w:rPr>
                <w:rFonts w:hint="eastAsia" w:ascii="仿宋_GB2312" w:hAnsi="仿宋_GB2312" w:eastAsia="仿宋_GB2312" w:cs="仿宋_GB2312"/>
                <w:sz w:val="24"/>
                <w:lang w:eastAsia="zh-CN"/>
              </w:rPr>
              <w:t>科</w:t>
            </w:r>
            <w:r>
              <w:rPr>
                <w:rFonts w:hint="eastAsia" w:ascii="仿宋_GB2312" w:hAnsi="仿宋_GB2312" w:eastAsia="仿宋_GB2312" w:cs="仿宋_GB2312"/>
                <w:sz w:val="24"/>
              </w:rPr>
              <w:t>牵头，</w:t>
            </w:r>
            <w:r>
              <w:rPr>
                <w:rFonts w:hint="eastAsia" w:ascii="仿宋_GB2312" w:hAnsi="仿宋_GB2312" w:eastAsia="仿宋_GB2312" w:cs="仿宋_GB2312"/>
                <w:sz w:val="24"/>
                <w:lang w:eastAsia="zh-CN"/>
              </w:rPr>
              <w:t>市局各有关科室、各直属单位以及各县（市）、区市场监督管理局、城乡一体化示范区分局</w:t>
            </w:r>
            <w:r>
              <w:rPr>
                <w:rFonts w:hint="eastAsia" w:ascii="仿宋_GB2312" w:hAnsi="仿宋_GB2312" w:eastAsia="仿宋_GB2312" w:cs="仿宋_GB2312"/>
                <w:sz w:val="24"/>
              </w:rPr>
              <w:t>按职责分工</w:t>
            </w:r>
            <w:r>
              <w:rPr>
                <w:rFonts w:hint="eastAsia" w:ascii="仿宋_GB2312" w:hAnsi="仿宋_GB2312" w:eastAsia="仿宋_GB2312" w:cs="仿宋_GB2312"/>
                <w:sz w:val="24"/>
                <w:lang w:eastAsia="zh-CN"/>
              </w:rPr>
              <w:t>负责</w:t>
            </w:r>
          </w:p>
        </w:tc>
      </w:tr>
    </w:tbl>
    <w:p>
      <w:pPr>
        <w:pStyle w:val="2"/>
        <w:spacing w:before="3" w:beforeLines="0" w:after="1" w:afterLines="0"/>
        <w:rPr>
          <w:sz w:val="25"/>
        </w:rPr>
      </w:pPr>
    </w:p>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420"/>
        <w:jc w:val="left"/>
        <w:textAlignment w:val="auto"/>
        <w:rPr>
          <w:rFonts w:hint="eastAsia" w:ascii="仿宋_GB2312" w:hAnsi="仿宋_GB2312" w:eastAsia="仿宋_GB2312" w:cs="仿宋_GB2312"/>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420"/>
        <w:jc w:val="left"/>
        <w:textAlignment w:val="auto"/>
        <w:rPr>
          <w:rFonts w:hint="eastAsia" w:ascii="仿宋_GB2312" w:hAnsi="仿宋_GB2312" w:eastAsia="仿宋_GB2312" w:cs="仿宋_GB2312"/>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420"/>
        <w:jc w:val="left"/>
        <w:textAlignment w:val="auto"/>
        <w:rPr>
          <w:rFonts w:hint="eastAsia" w:ascii="仿宋_GB2312" w:hAnsi="仿宋_GB2312" w:eastAsia="仿宋_GB2312" w:cs="仿宋_GB2312"/>
          <w:i w:val="0"/>
          <w:caps w:val="0"/>
          <w:color w:val="333333"/>
          <w:spacing w:val="0"/>
          <w:sz w:val="32"/>
          <w:szCs w:val="32"/>
          <w:shd w:val="clear" w:color="auto" w:fill="FFFFFF"/>
        </w:rPr>
      </w:pPr>
    </w:p>
    <w:p>
      <w:pPr>
        <w:spacing w:line="560" w:lineRule="exact"/>
        <w:rPr>
          <w:rFonts w:hint="eastAsia" w:ascii="仿宋_GB2312" w:hAnsi="仿宋_GB2312" w:eastAsia="仿宋_GB2312" w:cs="仿宋_GB2312"/>
          <w:kern w:val="0"/>
          <w:sz w:val="32"/>
          <w:szCs w:val="32"/>
          <w:lang w:val="en-US" w:eastAsia="zh-CN"/>
        </w:rPr>
      </w:pPr>
      <w:bookmarkStart w:id="0" w:name="_GoBack"/>
      <w:bookmarkEnd w:id="0"/>
    </w:p>
    <w:p>
      <w:pPr>
        <w:spacing w:line="560" w:lineRule="exact"/>
        <w:rPr>
          <w:rFonts w:hint="eastAsia" w:ascii="仿宋_GB2312" w:hAnsi="仿宋_GB2312" w:eastAsia="仿宋_GB2312" w:cs="仿宋_GB2312"/>
          <w:kern w:val="0"/>
          <w:sz w:val="32"/>
          <w:szCs w:val="32"/>
          <w:lang w:val="en-US" w:eastAsia="zh-CN"/>
        </w:rPr>
      </w:pPr>
    </w:p>
    <w:p>
      <w:pPr>
        <w:spacing w:line="560" w:lineRule="exact"/>
        <w:rPr>
          <w:rFonts w:hint="eastAsia" w:ascii="仿宋_GB2312" w:hAnsi="仿宋_GB2312" w:eastAsia="仿宋_GB2312" w:cs="仿宋_GB2312"/>
          <w:kern w:val="0"/>
          <w:sz w:val="32"/>
          <w:szCs w:val="32"/>
          <w:lang w:val="en-US" w:eastAsia="zh-CN"/>
        </w:rPr>
      </w:pPr>
    </w:p>
    <w:p>
      <w:pPr>
        <w:spacing w:line="560" w:lineRule="exact"/>
        <w:rPr>
          <w:rFonts w:hint="eastAsia" w:ascii="仿宋_GB2312" w:hAnsi="仿宋_GB2312" w:eastAsia="仿宋_GB2312" w:cs="仿宋_GB2312"/>
          <w:kern w:val="0"/>
          <w:sz w:val="32"/>
          <w:szCs w:val="32"/>
          <w:lang w:val="en-US" w:eastAsia="zh-CN"/>
        </w:rPr>
      </w:pPr>
    </w:p>
    <w:p>
      <w:pPr>
        <w:spacing w:line="560" w:lineRule="exact"/>
        <w:rPr>
          <w:rFonts w:hint="eastAsia" w:ascii="仿宋_GB2312" w:hAnsi="仿宋_GB2312" w:eastAsia="仿宋_GB2312" w:cs="仿宋_GB2312"/>
          <w:kern w:val="0"/>
          <w:sz w:val="32"/>
          <w:szCs w:val="32"/>
          <w:lang w:val="en-US" w:eastAsia="zh-CN"/>
        </w:rPr>
      </w:pPr>
    </w:p>
    <w:p>
      <w:pPr>
        <w:spacing w:line="560" w:lineRule="exact"/>
        <w:rPr>
          <w:rFonts w:hint="eastAsia" w:ascii="仿宋_GB2312" w:hAnsi="仿宋_GB2312" w:eastAsia="仿宋_GB2312" w:cs="仿宋_GB2312"/>
          <w:kern w:val="0"/>
          <w:sz w:val="32"/>
          <w:szCs w:val="32"/>
          <w:lang w:val="en-US" w:eastAsia="zh-CN"/>
        </w:rPr>
      </w:pPr>
    </w:p>
    <w:p>
      <w:pPr>
        <w:spacing w:line="560" w:lineRule="exact"/>
        <w:rPr>
          <w:rFonts w:hint="eastAsia" w:ascii="仿宋_GB2312" w:hAnsi="仿宋_GB2312" w:eastAsia="仿宋_GB2312" w:cs="仿宋_GB2312"/>
          <w:kern w:val="0"/>
          <w:sz w:val="32"/>
          <w:szCs w:val="32"/>
          <w:lang w:val="en-US" w:eastAsia="zh-CN"/>
        </w:rPr>
      </w:pPr>
    </w:p>
    <w:p>
      <w:pPr>
        <w:spacing w:line="560" w:lineRule="exact"/>
        <w:rPr>
          <w:rFonts w:hint="eastAsia" w:ascii="仿宋_GB2312" w:hAnsi="仿宋_GB2312" w:eastAsia="仿宋_GB2312" w:cs="仿宋_GB2312"/>
          <w:kern w:val="0"/>
          <w:sz w:val="32"/>
          <w:szCs w:val="32"/>
          <w:lang w:val="en-US" w:eastAsia="zh-CN"/>
        </w:rPr>
      </w:pPr>
    </w:p>
    <w:p>
      <w:pPr>
        <w:spacing w:line="560" w:lineRule="exact"/>
        <w:rPr>
          <w:rFonts w:hint="eastAsia" w:ascii="仿宋_GB2312" w:hAnsi="仿宋_GB2312" w:eastAsia="仿宋_GB2312" w:cs="仿宋_GB2312"/>
          <w:kern w:val="0"/>
          <w:sz w:val="32"/>
          <w:szCs w:val="32"/>
          <w:lang w:val="en-US" w:eastAsia="zh-CN"/>
        </w:rPr>
      </w:pPr>
    </w:p>
    <w:p>
      <w:pPr>
        <w:spacing w:line="560" w:lineRule="exact"/>
        <w:rPr>
          <w:rFonts w:hint="eastAsia" w:ascii="仿宋_GB2312" w:hAnsi="仿宋_GB2312" w:eastAsia="仿宋_GB2312" w:cs="仿宋_GB2312"/>
          <w:kern w:val="0"/>
          <w:sz w:val="32"/>
          <w:szCs w:val="32"/>
          <w:lang w:val="en-US" w:eastAsia="zh-CN"/>
        </w:rPr>
      </w:pPr>
    </w:p>
    <w:p>
      <w:pPr>
        <w:spacing w:line="560" w:lineRule="exact"/>
        <w:rPr>
          <w:rFonts w:hint="eastAsia" w:ascii="仿宋_GB2312" w:hAnsi="仿宋_GB2312" w:eastAsia="仿宋_GB2312" w:cs="仿宋_GB2312"/>
          <w:kern w:val="0"/>
          <w:sz w:val="32"/>
          <w:szCs w:val="32"/>
          <w:lang w:val="en-US" w:eastAsia="zh-CN"/>
        </w:rPr>
      </w:pPr>
    </w:p>
    <w:p>
      <w:pPr>
        <w:spacing w:line="560" w:lineRule="exact"/>
        <w:rPr>
          <w:rFonts w:hint="eastAsia" w:ascii="仿宋_GB2312" w:hAnsi="仿宋_GB2312" w:eastAsia="仿宋_GB2312" w:cs="仿宋_GB2312"/>
          <w:kern w:val="0"/>
          <w:sz w:val="32"/>
          <w:szCs w:val="32"/>
          <w:lang w:val="en-US" w:eastAsia="zh-CN"/>
        </w:rPr>
      </w:pPr>
    </w:p>
    <w:p>
      <w:pPr>
        <w:spacing w:line="560" w:lineRule="exact"/>
        <w:ind w:right="210" w:rightChars="100"/>
        <w:rPr>
          <w:rFonts w:hint="eastAsia" w:ascii="仿宋_GB2312" w:hAnsi="仿宋_GB2312" w:eastAsia="仿宋_GB2312" w:cs="仿宋_GB2312"/>
          <w:sz w:val="32"/>
          <w:szCs w:val="32"/>
        </w:rPr>
        <w:sectPr>
          <w:headerReference r:id="rId3" w:type="default"/>
          <w:footerReference r:id="rId5" w:type="default"/>
          <w:headerReference r:id="rId4" w:type="even"/>
          <w:footerReference r:id="rId6" w:type="even"/>
          <w:pgSz w:w="16838" w:h="11906" w:orient="landscape"/>
          <w:pgMar w:top="1588" w:right="2098" w:bottom="1474" w:left="1985" w:header="851" w:footer="1588" w:gutter="0"/>
          <w:pgNumType w:fmt="numberInDash"/>
          <w:cols w:space="720" w:num="1"/>
          <w:docGrid w:type="lines" w:linePitch="312" w:charSpace="0"/>
        </w:sect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317500</wp:posOffset>
                </wp:positionV>
                <wp:extent cx="5543550" cy="635"/>
                <wp:effectExtent l="0" t="7620" r="3810" b="14605"/>
                <wp:wrapNone/>
                <wp:docPr id="1" name="直线 1028"/>
                <wp:cNvGraphicFramePr/>
                <a:graphic xmlns:a="http://schemas.openxmlformats.org/drawingml/2006/main">
                  <a:graphicData uri="http://schemas.microsoft.com/office/word/2010/wordprocessingShape">
                    <wps:wsp>
                      <wps:cNvCnPr/>
                      <wps:spPr>
                        <a:xfrm>
                          <a:off x="0" y="0"/>
                          <a:ext cx="55435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28" o:spid="_x0000_s1026" o:spt="20" style="position:absolute;left:0pt;margin-left:1.15pt;margin-top:25pt;height:0.05pt;width:436.5pt;z-index:251659264;mso-width-relative:page;mso-height-relative:page;" filled="f" stroked="t" coordsize="21600,21600" o:gfxdata="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5V&#10;ZP/WAAAABwEAAA8AAAAAAAAAAQAgAAAAIgAAAGRycy9kb3ducmV2LnhtbFBLAQIUABQAAAAIAIdO&#10;4kBjW/JY7AEAAOEDAAAOAAAAAAAAAAEAIAAAACUBAABkcnMvZTJvRG9jLnhtbFBLBQYAAAAABgAG&#10;AFkBAACDBQAAAAA=&#10;">
                <v:fill on="f" focussize="0,0"/>
                <v:stroke weight="1.25pt" color="#000000" joinstyle="round"/>
                <v:imagedata o:title=""/>
                <o:lock v:ext="edit" aspectratio="f"/>
              </v:line>
            </w:pict>
          </mc:Fallback>
        </mc:AlternateContent>
      </w:r>
    </w:p>
    <w:p>
      <w:pPr>
        <w:spacing w:line="560" w:lineRule="exact"/>
        <w:rPr>
          <w:rFonts w:hint="eastAsia" w:ascii="仿宋_GB2312" w:hAnsi="仿宋_GB2312" w:eastAsia="仿宋_GB2312" w:cs="仿宋_GB2312"/>
          <w:kern w:val="0"/>
          <w:sz w:val="32"/>
          <w:szCs w:val="32"/>
          <w:lang w:val="en-US" w:eastAsia="zh-CN"/>
        </w:rPr>
      </w:pPr>
      <w:r>
        <w:rPr>
          <w:rFonts w:hint="default" w:ascii="Times New Roman" w:hAnsi="Times New Roman" w:eastAsia="宋体" w:cs="Times New Roman"/>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414020</wp:posOffset>
                </wp:positionV>
                <wp:extent cx="5543550" cy="9525"/>
                <wp:effectExtent l="0" t="0" r="0" b="0"/>
                <wp:wrapNone/>
                <wp:docPr id="2" name="直线 1029"/>
                <wp:cNvGraphicFramePr/>
                <a:graphic xmlns:a="http://schemas.openxmlformats.org/drawingml/2006/main">
                  <a:graphicData uri="http://schemas.microsoft.com/office/word/2010/wordprocessingShape">
                    <wps:wsp>
                      <wps:cNvCnPr/>
                      <wps:spPr>
                        <a:xfrm flipV="1">
                          <a:off x="0" y="0"/>
                          <a:ext cx="5543550" cy="95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29" o:spid="_x0000_s1026" o:spt="20" style="position:absolute;left:0pt;flip:y;margin-left:-1.1pt;margin-top:32.6pt;height:0.75pt;width:436.5pt;z-index:251660288;mso-width-relative:page;mso-height-relative:page;" filled="f" stroked="t" coordsize="21600,21600" o:gfxdata="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WT5DXAAAACAEAAA8AAAAAAAAAAQAgAAAAIgAAAGRycy9kb3ducmV2LnhtbFBLAQIU&#10;ABQAAAAIAIdO4kCQI+j89AEAAOwDAAAOAAAAAAAAAAEAIAAAACYBAABkcnMvZTJvRG9jLnhtbFBL&#10;BQYAAAAABgAGAFkBAACM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 焦作市市场监督管理局</w:t>
      </w:r>
      <w:r>
        <w:rPr>
          <w:rFonts w:hint="eastAsia"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日印发</w:t>
      </w:r>
    </w:p>
    <w:sectPr>
      <w:footerReference r:id="rId7" w:type="default"/>
      <w:footerReference r:id="rId8"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4942840</wp:posOffset>
              </wp:positionH>
              <wp:positionV relativeFrom="paragraph">
                <wp:posOffset>-114300</wp:posOffset>
              </wp:positionV>
              <wp:extent cx="444500" cy="230505"/>
              <wp:effectExtent l="0" t="0" r="0" b="0"/>
              <wp:wrapNone/>
              <wp:docPr id="3" name="文本框6"/>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6" o:spid="_x0000_s1026" o:spt="202" type="#_x0000_t202" style="position:absolute;left:0pt;margin-left:389.2pt;margin-top:-9pt;height:18.15pt;width:35pt;mso-position-horizontal-relative:margin;mso-wrap-style:none;z-index:251659264;mso-width-relative:page;mso-height-relative:page;" filled="f" stroked="f" coordsize="21600,21600" o:gfxdata="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K2gEtQAAAAKAQAADwAAAAAAAAABACAAAAAiAAAAZHJzL2Rv&#10;d25yZXYueG1sUEsBAhQAFAAAAAgAh07iQBkplh3MAQAAlgMAAA4AAAAAAAAAAQAgAAAAIw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259080</wp:posOffset>
              </wp:positionH>
              <wp:positionV relativeFrom="paragraph">
                <wp:posOffset>-129540</wp:posOffset>
              </wp:positionV>
              <wp:extent cx="444500" cy="230505"/>
              <wp:effectExtent l="0" t="0" r="0" b="0"/>
              <wp:wrapNone/>
              <wp:docPr id="4" name="文本框7"/>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7" o:spid="_x0000_s1026" o:spt="202" type="#_x0000_t202" style="position:absolute;left:0pt;margin-left:20.4pt;margin-top:-10.2pt;height:18.15pt;width:35pt;mso-position-horizontal-relative:margin;mso-wrap-style:none;z-index:251660288;mso-width-relative:page;mso-height-relative:page;" filled="f" stroked="f" coordsize="21600,21600" o:gfxdata="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7zbOTVAAAACQEAAA8AAAAAAAAAAQAgAAAAIgAAAGRycy9k&#10;b3ducmV2LnhtbFBLAQIUABQAAAAIAIdO4kBjJGzQzAEAAJYDAAAOAAAAAAAAAAEAIAAAACQBAABk&#10;cnMvZTJvRG9jLnhtbFBLBQYAAAAABgAGAFkBAABi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777A"/>
    <w:rsid w:val="3E9A5DD9"/>
    <w:rsid w:val="643149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iPriority w:val="0"/>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TML Definition"/>
    <w:basedOn w:val="7"/>
    <w:uiPriority w:val="0"/>
    <w:rPr>
      <w:b/>
      <w:i/>
      <w:color w:val="FFFFFF"/>
      <w:sz w:val="20"/>
      <w:szCs w:val="20"/>
      <w:shd w:val="clear" w:color="050000" w:fill="777777"/>
    </w:rPr>
  </w:style>
  <w:style w:type="character" w:styleId="11">
    <w:name w:val="Hyperlink"/>
    <w:basedOn w:val="7"/>
    <w:uiPriority w:val="0"/>
    <w:rPr>
      <w:color w:val="333333"/>
      <w:u w:val="none"/>
    </w:rPr>
  </w:style>
  <w:style w:type="character" w:styleId="12">
    <w:name w:val="HTML Code"/>
    <w:basedOn w:val="7"/>
    <w:qFormat/>
    <w:uiPriority w:val="0"/>
    <w:rPr>
      <w:rFonts w:hint="default" w:ascii="Consolas" w:hAnsi="Consolas" w:eastAsia="Consolas" w:cs="Consolas"/>
      <w:color w:val="C7254E"/>
      <w:sz w:val="21"/>
      <w:szCs w:val="21"/>
      <w:shd w:val="clear" w:color="040000" w:fill="F9F2F4"/>
    </w:rPr>
  </w:style>
  <w:style w:type="character" w:styleId="13">
    <w:name w:val="HTML Keyboard"/>
    <w:basedOn w:val="7"/>
    <w:qFormat/>
    <w:uiPriority w:val="0"/>
    <w:rPr>
      <w:rFonts w:ascii="Consolas" w:hAnsi="Consolas" w:eastAsia="Consolas" w:cs="Consolas"/>
      <w:color w:val="FFFFFF"/>
      <w:sz w:val="21"/>
      <w:szCs w:val="21"/>
      <w:shd w:val="clear" w:color="040000"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hour_am"/>
    <w:basedOn w:val="7"/>
    <w:qFormat/>
    <w:uiPriority w:val="0"/>
  </w:style>
  <w:style w:type="character" w:customStyle="1" w:styleId="16">
    <w:name w:val="hover10"/>
    <w:basedOn w:val="7"/>
    <w:qFormat/>
    <w:uiPriority w:val="0"/>
    <w:rPr>
      <w:shd w:val="clear" w:color="000000" w:fill="EEEEEE"/>
    </w:rPr>
  </w:style>
  <w:style w:type="character" w:customStyle="1" w:styleId="17">
    <w:name w:val="old"/>
    <w:basedOn w:val="7"/>
    <w:qFormat/>
    <w:uiPriority w:val="0"/>
    <w:rPr>
      <w:color w:val="999999"/>
    </w:rPr>
  </w:style>
  <w:style w:type="character" w:customStyle="1" w:styleId="18">
    <w:name w:val="hour_pm"/>
    <w:basedOn w:val="7"/>
    <w:qFormat/>
    <w:uiPriority w:val="0"/>
  </w:style>
  <w:style w:type="character" w:customStyle="1" w:styleId="19">
    <w:name w:val="glyphicon2"/>
    <w:basedOn w:val="7"/>
    <w:qFormat/>
    <w:uiPriority w:val="0"/>
  </w:style>
  <w:style w:type="paragraph" w:customStyle="1" w:styleId="2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2020-07-21T00:05:00Z</dcterms:created>
  <dc:creator>张天刚</dc:creator>
  <cp:lastModifiedBy>心动</cp:lastModifiedBy>
  <cp:lastPrinted>2021-07-08T01:15:00Z</cp:lastPrinted>
  <dcterms:modified xsi:type="dcterms:W3CDTF">2021-12-30T13:52:38Z</dcterms:modified>
  <dc:title>焦作市市场监督管理局关于印发《全市“安全生产隐患排查整治”专项整治行动实施方案》的通知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CA74391142B34707B64F8747B654F686</vt:lpwstr>
  </property>
</Properties>
</file>