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r>
        <w:rPr>
          <w:rFonts w:hint="eastAsia" w:ascii="黑体" w:hAnsi="黑体" w:eastAsia="黑体" w:cs="黑体"/>
          <w:sz w:val="32"/>
          <w:szCs w:val="32"/>
        </w:rPr>
        <w:t>附件2</w:t>
      </w:r>
      <w:bookmarkStart w:id="0" w:name="_GoBack"/>
      <w:bookmarkEnd w:id="0"/>
    </w:p>
    <w:p>
      <w:pPr>
        <w:jc w:val="left"/>
        <w:rPr>
          <w:rFonts w:ascii="仿宋" w:hAnsi="仿宋" w:eastAsia="仿宋" w:cs="仿宋"/>
          <w:sz w:val="30"/>
          <w:szCs w:val="30"/>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“全国安全用药月”标志</w:t>
      </w: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r>
        <w:rPr>
          <w:rFonts w:hint="eastAsia" w:ascii="仿宋" w:hAnsi="仿宋" w:eastAsia="仿宋" w:cs="仿宋"/>
          <w:kern w:val="2"/>
          <w:sz w:val="30"/>
          <w:szCs w:val="30"/>
          <w:lang w:val="en-US" w:eastAsia="zh-CN" w:bidi="ar-SA"/>
        </w:rPr>
        <w:drawing>
          <wp:inline distT="0" distB="0" distL="114300" distR="114300">
            <wp:extent cx="5270500" cy="270954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lum/>
                    </a:blip>
                    <a:stretch>
                      <a:fillRect/>
                    </a:stretch>
                  </pic:blipFill>
                  <pic:spPr>
                    <a:xfrm>
                      <a:off x="0" y="0"/>
                      <a:ext cx="5270500" cy="2709545"/>
                    </a:xfrm>
                    <a:prstGeom prst="rect">
                      <a:avLst/>
                    </a:prstGeom>
                    <a:noFill/>
                    <a:ln>
                      <a:noFill/>
                    </a:ln>
                  </pic:spPr>
                </pic:pic>
              </a:graphicData>
            </a:graphic>
          </wp:inline>
        </w:drawing>
      </w: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spacing w:line="560" w:lineRule="exact"/>
        <w:ind w:right="210" w:rightChars="100"/>
        <w:rPr>
          <w:rFonts w:hint="eastAsia" w:ascii="仿宋_GB2312" w:hAnsi="仿宋_GB2312" w:eastAsia="仿宋_GB2312" w:cs="仿宋_GB2312"/>
          <w:sz w:val="32"/>
          <w:szCs w:val="32"/>
        </w:rPr>
      </w:pPr>
    </w:p>
    <w:p>
      <w:pPr>
        <w:tabs>
          <w:tab w:val="left" w:pos="7513"/>
        </w:tabs>
        <w:spacing w:line="560" w:lineRule="exact"/>
        <w:rPr>
          <w:rFonts w:hint="eastAsia" w:ascii="仿宋_GB2312" w:eastAsia="仿宋_GB2312"/>
          <w:sz w:val="28"/>
          <w:szCs w:val="28"/>
        </w:rPr>
      </w:pPr>
    </w:p>
    <w:p>
      <w:pPr>
        <w:rPr>
          <w:rFonts w:hint="eastAsia"/>
          <w:kern w:val="2"/>
          <w:sz w:val="21"/>
          <w:szCs w:val="22"/>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tabs>
          <w:tab w:val="left" w:pos="1111"/>
        </w:tabs>
        <w:jc w:val="left"/>
        <w:rPr>
          <w:rFonts w:hint="eastAsia"/>
          <w:lang w:val="en-US" w:eastAsia="zh-CN"/>
        </w:rPr>
        <w:sectPr>
          <w:pgSz w:w="11906" w:h="16838"/>
          <w:pgMar w:top="1417" w:right="1417" w:bottom="1417" w:left="1417" w:header="851" w:footer="850"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lang w:val="en-US" w:eastAsia="zh-CN"/>
        </w:rPr>
        <w:tab/>
      </w:r>
    </w:p>
    <w:p>
      <w:pPr>
        <w:widowControl/>
        <w:spacing w:line="560" w:lineRule="exact"/>
        <w:jc w:val="left"/>
        <w:rPr>
          <w:rFonts w:ascii="黑体" w:hAnsi="黑体" w:eastAsia="黑体"/>
          <w:sz w:val="32"/>
          <w:szCs w:val="20"/>
        </w:rPr>
      </w:pPr>
      <w:r>
        <w:rPr>
          <w:rFonts w:hint="eastAsia" w:ascii="黑体" w:hAnsi="黑体" w:eastAsia="黑体"/>
          <w:sz w:val="32"/>
          <w:szCs w:val="20"/>
        </w:rPr>
        <w:t>附件</w:t>
      </w:r>
      <w:r>
        <w:rPr>
          <w:rFonts w:ascii="黑体" w:hAnsi="黑体" w:eastAsia="黑体"/>
          <w:sz w:val="32"/>
          <w:szCs w:val="20"/>
        </w:rPr>
        <w:t>2</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医疗器械经营企业统计表</w:t>
      </w:r>
    </w:p>
    <w:p>
      <w:pPr>
        <w:spacing w:line="560" w:lineRule="exact"/>
        <w:jc w:val="center"/>
        <w:rPr>
          <w:rFonts w:hint="eastAsia" w:ascii="方正小标宋简体" w:eastAsia="方正小标宋简体"/>
          <w:sz w:val="44"/>
          <w:szCs w:val="44"/>
        </w:rPr>
      </w:pPr>
    </w:p>
    <w:p>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填表单位：</w:t>
      </w:r>
    </w:p>
    <w:tbl>
      <w:tblPr>
        <w:tblStyle w:val="7"/>
        <w:tblW w:w="0" w:type="auto"/>
        <w:jc w:val="center"/>
        <w:tblLayout w:type="fixed"/>
        <w:tblCellMar>
          <w:top w:w="0" w:type="dxa"/>
          <w:left w:w="108" w:type="dxa"/>
          <w:bottom w:w="0" w:type="dxa"/>
          <w:right w:w="108" w:type="dxa"/>
        </w:tblCellMar>
      </w:tblPr>
      <w:tblGrid>
        <w:gridCol w:w="1460"/>
        <w:gridCol w:w="3658"/>
        <w:gridCol w:w="3119"/>
      </w:tblGrid>
      <w:tr>
        <w:tblPrEx>
          <w:tblCellMar>
            <w:top w:w="0" w:type="dxa"/>
            <w:left w:w="108" w:type="dxa"/>
            <w:bottom w:w="0" w:type="dxa"/>
            <w:right w:w="108" w:type="dxa"/>
          </w:tblCellMar>
        </w:tblPrEx>
        <w:trPr>
          <w:trHeight w:val="600" w:hRule="atLeast"/>
          <w:jc w:val="center"/>
        </w:trPr>
        <w:tc>
          <w:tcPr>
            <w:tcW w:w="5118" w:type="dxa"/>
            <w:gridSpan w:val="2"/>
            <w:tcBorders>
              <w:top w:val="single" w:color="auto" w:sz="4" w:space="0"/>
              <w:left w:val="single" w:color="auto" w:sz="4" w:space="0"/>
              <w:bottom w:val="single" w:color="000000" w:sz="4" w:space="0"/>
              <w:right w:val="single" w:color="auto" w:sz="4" w:space="0"/>
            </w:tcBorders>
            <w:noWrap w:val="0"/>
            <w:vAlign w:val="center"/>
          </w:tcPr>
          <w:p>
            <w:pPr>
              <w:widowControl/>
              <w:spacing w:line="500" w:lineRule="exac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医疗器械经营企业总数</w:t>
            </w:r>
          </w:p>
        </w:tc>
        <w:tc>
          <w:tcPr>
            <w:tcW w:w="3119" w:type="dxa"/>
            <w:tcBorders>
              <w:top w:val="single" w:color="auto" w:sz="4" w:space="0"/>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500" w:lineRule="exac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按类别分</w:t>
            </w:r>
          </w:p>
        </w:tc>
        <w:tc>
          <w:tcPr>
            <w:tcW w:w="3658" w:type="dxa"/>
            <w:tcBorders>
              <w:top w:val="single" w:color="auto" w:sz="4" w:space="0"/>
              <w:left w:val="nil"/>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二类企业</w:t>
            </w:r>
          </w:p>
        </w:tc>
        <w:tc>
          <w:tcPr>
            <w:tcW w:w="3119" w:type="dxa"/>
            <w:tcBorders>
              <w:top w:val="single" w:color="auto" w:sz="4" w:space="0"/>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p>
        </w:tc>
        <w:tc>
          <w:tcPr>
            <w:tcW w:w="3658"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三类企业</w:t>
            </w:r>
          </w:p>
        </w:tc>
        <w:tc>
          <w:tcPr>
            <w:tcW w:w="3119" w:type="dxa"/>
            <w:tcBorders>
              <w:top w:val="nil"/>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p>
        </w:tc>
        <w:tc>
          <w:tcPr>
            <w:tcW w:w="3658"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二、三类兼营企业</w:t>
            </w:r>
          </w:p>
        </w:tc>
        <w:tc>
          <w:tcPr>
            <w:tcW w:w="3119" w:type="dxa"/>
            <w:tcBorders>
              <w:top w:val="nil"/>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restart"/>
            <w:tcBorders>
              <w:top w:val="nil"/>
              <w:left w:val="single" w:color="auto" w:sz="4" w:space="0"/>
              <w:bottom w:val="single" w:color="000000" w:sz="4" w:space="0"/>
              <w:right w:val="single" w:color="auto" w:sz="4" w:space="0"/>
            </w:tcBorders>
            <w:noWrap w:val="0"/>
            <w:vAlign w:val="center"/>
          </w:tcPr>
          <w:p>
            <w:pPr>
              <w:widowControl/>
              <w:spacing w:line="500" w:lineRule="exac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经营方式</w:t>
            </w:r>
          </w:p>
        </w:tc>
        <w:tc>
          <w:tcPr>
            <w:tcW w:w="3658"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零售</w:t>
            </w:r>
          </w:p>
        </w:tc>
        <w:tc>
          <w:tcPr>
            <w:tcW w:w="3119" w:type="dxa"/>
            <w:tcBorders>
              <w:top w:val="nil"/>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continue"/>
            <w:tcBorders>
              <w:top w:val="nil"/>
              <w:left w:val="single" w:color="auto" w:sz="4" w:space="0"/>
              <w:bottom w:val="single" w:color="000000"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p>
        </w:tc>
        <w:tc>
          <w:tcPr>
            <w:tcW w:w="3658"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批发</w:t>
            </w:r>
          </w:p>
        </w:tc>
        <w:tc>
          <w:tcPr>
            <w:tcW w:w="3119" w:type="dxa"/>
            <w:tcBorders>
              <w:top w:val="nil"/>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continue"/>
            <w:tcBorders>
              <w:top w:val="nil"/>
              <w:left w:val="single" w:color="auto" w:sz="4" w:space="0"/>
              <w:bottom w:val="single" w:color="000000"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p>
        </w:tc>
        <w:tc>
          <w:tcPr>
            <w:tcW w:w="3658"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批零兼营</w:t>
            </w:r>
          </w:p>
        </w:tc>
        <w:tc>
          <w:tcPr>
            <w:tcW w:w="3119" w:type="dxa"/>
            <w:tcBorders>
              <w:top w:val="nil"/>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restart"/>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按经营范围分</w:t>
            </w:r>
          </w:p>
        </w:tc>
        <w:tc>
          <w:tcPr>
            <w:tcW w:w="3658"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体外诊断试剂</w:t>
            </w:r>
          </w:p>
        </w:tc>
        <w:tc>
          <w:tcPr>
            <w:tcW w:w="3119" w:type="dxa"/>
            <w:tcBorders>
              <w:top w:val="nil"/>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continue"/>
            <w:tcBorders>
              <w:top w:val="nil"/>
              <w:left w:val="single" w:color="auto" w:sz="4" w:space="0"/>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p>
        </w:tc>
        <w:tc>
          <w:tcPr>
            <w:tcW w:w="3658"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植入性医疗器械</w:t>
            </w:r>
          </w:p>
        </w:tc>
        <w:tc>
          <w:tcPr>
            <w:tcW w:w="3119" w:type="dxa"/>
            <w:tcBorders>
              <w:top w:val="nil"/>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continue"/>
            <w:tcBorders>
              <w:top w:val="nil"/>
              <w:left w:val="single" w:color="auto" w:sz="4" w:space="0"/>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p>
        </w:tc>
        <w:tc>
          <w:tcPr>
            <w:tcW w:w="3658"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无菌医疗器械</w:t>
            </w:r>
          </w:p>
        </w:tc>
        <w:tc>
          <w:tcPr>
            <w:tcW w:w="3119" w:type="dxa"/>
            <w:tcBorders>
              <w:top w:val="nil"/>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continue"/>
            <w:tcBorders>
              <w:top w:val="nil"/>
              <w:left w:val="single" w:color="auto" w:sz="4" w:space="0"/>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p>
        </w:tc>
        <w:tc>
          <w:tcPr>
            <w:tcW w:w="3658"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介入类医疗器械</w:t>
            </w:r>
          </w:p>
        </w:tc>
        <w:tc>
          <w:tcPr>
            <w:tcW w:w="3119" w:type="dxa"/>
            <w:tcBorders>
              <w:top w:val="nil"/>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continue"/>
            <w:tcBorders>
              <w:top w:val="nil"/>
              <w:left w:val="single" w:color="auto" w:sz="4" w:space="0"/>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p>
        </w:tc>
        <w:tc>
          <w:tcPr>
            <w:tcW w:w="3658"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口腔科医疗器械</w:t>
            </w:r>
          </w:p>
        </w:tc>
        <w:tc>
          <w:tcPr>
            <w:tcW w:w="3119" w:type="dxa"/>
            <w:tcBorders>
              <w:top w:val="nil"/>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continue"/>
            <w:tcBorders>
              <w:top w:val="nil"/>
              <w:left w:val="single" w:color="auto" w:sz="4" w:space="0"/>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p>
        </w:tc>
        <w:tc>
          <w:tcPr>
            <w:tcW w:w="3658"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医用卫生材料及敷料</w:t>
            </w:r>
          </w:p>
        </w:tc>
        <w:tc>
          <w:tcPr>
            <w:tcW w:w="3119" w:type="dxa"/>
            <w:tcBorders>
              <w:top w:val="nil"/>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网络销售</w:t>
            </w:r>
          </w:p>
        </w:tc>
        <w:tc>
          <w:tcPr>
            <w:tcW w:w="365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入驻类网络销售企业</w:t>
            </w:r>
          </w:p>
        </w:tc>
        <w:tc>
          <w:tcPr>
            <w:tcW w:w="3119" w:type="dxa"/>
            <w:tcBorders>
              <w:top w:val="nil"/>
              <w:left w:val="nil"/>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r>
        <w:tblPrEx>
          <w:tblCellMar>
            <w:top w:w="0" w:type="dxa"/>
            <w:left w:w="108" w:type="dxa"/>
            <w:bottom w:w="0" w:type="dxa"/>
            <w:right w:w="108" w:type="dxa"/>
          </w:tblCellMar>
        </w:tblPrEx>
        <w:trPr>
          <w:trHeight w:val="600" w:hRule="atLeast"/>
          <w:jc w:val="center"/>
        </w:trPr>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p>
        </w:tc>
        <w:tc>
          <w:tcPr>
            <w:tcW w:w="365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自建类网络销售企业</w:t>
            </w:r>
          </w:p>
        </w:tc>
        <w:tc>
          <w:tcPr>
            <w:tcW w:w="3119" w:type="dxa"/>
            <w:tcBorders>
              <w:top w:val="single" w:color="auto" w:sz="4" w:space="0"/>
              <w:left w:val="single" w:color="auto" w:sz="4" w:space="0"/>
              <w:bottom w:val="single" w:color="auto" w:sz="4" w:space="0"/>
              <w:right w:val="single" w:color="auto" w:sz="4" w:space="0"/>
            </w:tcBorders>
            <w:noWrap w:val="0"/>
            <w:vAlign w:val="bottom"/>
          </w:tcPr>
          <w:p>
            <w:pPr>
              <w:widowControl/>
              <w:spacing w:line="500" w:lineRule="exact"/>
              <w:jc w:val="left"/>
              <w:rPr>
                <w:rFonts w:hint="eastAsia" w:ascii="CESI仿宋-GB2312" w:hAnsi="CESI仿宋-GB2312" w:eastAsia="CESI仿宋-GB2312" w:cs="CESI仿宋-GB2312"/>
                <w:kern w:val="0"/>
                <w:sz w:val="22"/>
              </w:rPr>
            </w:pPr>
          </w:p>
        </w:tc>
      </w:tr>
    </w:tbl>
    <w:p>
      <w:pPr>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填表人：                                填表日期：</w:t>
      </w:r>
    </w:p>
    <w:p>
      <w:pPr>
        <w:rPr>
          <w:rFonts w:hint="eastAsia" w:ascii="CESI仿宋-GB2312" w:hAnsi="CESI仿宋-GB2312" w:eastAsia="CESI仿宋-GB2312" w:cs="CESI仿宋-GB2312"/>
          <w:sz w:val="44"/>
          <w:szCs w:val="44"/>
        </w:rPr>
      </w:pPr>
    </w:p>
    <w:p>
      <w:pPr>
        <w:tabs>
          <w:tab w:val="left" w:pos="397"/>
        </w:tabs>
        <w:jc w:val="left"/>
        <w:rPr>
          <w:rFonts w:hint="eastAsia"/>
          <w:kern w:val="2"/>
          <w:sz w:val="21"/>
          <w:szCs w:val="22"/>
          <w:lang w:val="en-US" w:eastAsia="zh-CN" w:bidi="ar-SA"/>
        </w:rPr>
        <w:sectPr>
          <w:pgSz w:w="11906" w:h="16838"/>
          <w:pgMar w:top="1417" w:right="1417" w:bottom="1417" w:left="1417" w:header="851" w:footer="850"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kern w:val="2"/>
          <w:sz w:val="21"/>
          <w:szCs w:val="22"/>
          <w:lang w:val="en-US" w:eastAsia="zh-CN" w:bidi="ar-SA"/>
        </w:rPr>
        <w:tab/>
      </w:r>
    </w:p>
    <w:p>
      <w:pPr>
        <w:spacing w:line="560" w:lineRule="exact"/>
        <w:jc w:val="left"/>
        <w:rPr>
          <w:rFonts w:hint="eastAsia" w:ascii="方正小标宋简体" w:eastAsia="方正小标宋简体"/>
          <w:sz w:val="44"/>
          <w:szCs w:val="44"/>
        </w:rPr>
      </w:pPr>
      <w:r>
        <w:rPr>
          <w:rFonts w:hint="eastAsia" w:ascii="黑体" w:hAnsi="黑体" w:eastAsia="黑体"/>
          <w:sz w:val="32"/>
          <w:szCs w:val="32"/>
        </w:rPr>
        <w:t>附件</w:t>
      </w:r>
      <w:r>
        <w:rPr>
          <w:rFonts w:ascii="黑体" w:hAnsi="黑体" w:eastAsia="黑体"/>
          <w:sz w:val="32"/>
          <w:szCs w:val="32"/>
        </w:rPr>
        <w:t>3</w:t>
      </w:r>
    </w:p>
    <w:p>
      <w:pPr>
        <w:spacing w:line="560" w:lineRule="exact"/>
        <w:jc w:val="center"/>
        <w:rPr>
          <w:rFonts w:hint="eastAsia" w:ascii="仿宋_GB2312" w:eastAsia="仿宋_GB2312"/>
          <w:sz w:val="28"/>
          <w:szCs w:val="28"/>
        </w:rPr>
      </w:pPr>
      <w:r>
        <w:rPr>
          <w:rFonts w:hint="eastAsia" w:ascii="方正小标宋简体" w:eastAsia="方正小标宋简体"/>
          <w:sz w:val="44"/>
          <w:szCs w:val="44"/>
        </w:rPr>
        <w:t>医疗器械使用单位信息汇总表</w:t>
      </w:r>
    </w:p>
    <w:p>
      <w:pPr>
        <w:jc w:val="left"/>
        <w:rPr>
          <w:rFonts w:hint="eastAsia" w:ascii="CESI仿宋-GB2312" w:hAnsi="CESI仿宋-GB2312" w:eastAsia="CESI仿宋-GB2312" w:cs="CESI仿宋-GB2312"/>
          <w:sz w:val="24"/>
          <w:szCs w:val="24"/>
        </w:rPr>
      </w:pPr>
      <w:r>
        <w:rPr>
          <w:rFonts w:hint="eastAsia" w:ascii="CESI仿宋-GB2312" w:hAnsi="CESI仿宋-GB2312" w:eastAsia="CESI仿宋-GB2312" w:cs="CESI仿宋-GB2312"/>
          <w:bCs/>
          <w:kern w:val="0"/>
          <w:sz w:val="24"/>
          <w:szCs w:val="24"/>
        </w:rPr>
        <w:t>填表单位：</w:t>
      </w:r>
    </w:p>
    <w:tbl>
      <w:tblPr>
        <w:tblStyle w:val="7"/>
        <w:tblW w:w="0" w:type="auto"/>
        <w:jc w:val="center"/>
        <w:tblLayout w:type="fixed"/>
        <w:tblCellMar>
          <w:top w:w="0" w:type="dxa"/>
          <w:left w:w="108" w:type="dxa"/>
          <w:bottom w:w="0" w:type="dxa"/>
          <w:right w:w="108" w:type="dxa"/>
        </w:tblCellMar>
      </w:tblPr>
      <w:tblGrid>
        <w:gridCol w:w="444"/>
        <w:gridCol w:w="993"/>
        <w:gridCol w:w="1276"/>
        <w:gridCol w:w="1275"/>
        <w:gridCol w:w="1418"/>
        <w:gridCol w:w="1276"/>
        <w:gridCol w:w="1417"/>
        <w:gridCol w:w="992"/>
        <w:gridCol w:w="993"/>
        <w:gridCol w:w="1559"/>
        <w:gridCol w:w="1874"/>
        <w:gridCol w:w="1612"/>
      </w:tblGrid>
      <w:tr>
        <w:tblPrEx>
          <w:tblCellMar>
            <w:top w:w="0" w:type="dxa"/>
            <w:left w:w="108" w:type="dxa"/>
            <w:bottom w:w="0" w:type="dxa"/>
            <w:right w:w="108" w:type="dxa"/>
          </w:tblCellMar>
        </w:tblPrEx>
        <w:trPr>
          <w:trHeight w:val="1215" w:hRule="atLeas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序号</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地市</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机构名称</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机构类别</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经济类型</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地址</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社会信用</w:t>
            </w:r>
          </w:p>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代码</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主要</w:t>
            </w:r>
          </w:p>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负责人</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法定</w:t>
            </w:r>
          </w:p>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代表人</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医疗器械</w:t>
            </w:r>
          </w:p>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质量管理机构</w:t>
            </w:r>
          </w:p>
        </w:tc>
        <w:tc>
          <w:tcPr>
            <w:tcW w:w="187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医疗器械质量</w:t>
            </w:r>
          </w:p>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管理机构负责人</w:t>
            </w:r>
          </w:p>
        </w:tc>
        <w:tc>
          <w:tcPr>
            <w:tcW w:w="161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联系方式</w:t>
            </w:r>
          </w:p>
          <w:p>
            <w:pPr>
              <w:widowControl/>
              <w:jc w:val="center"/>
              <w:rPr>
                <w:rFonts w:hint="eastAsia" w:ascii="CESI仿宋-GB2312" w:hAnsi="CESI仿宋-GB2312" w:eastAsia="CESI仿宋-GB2312" w:cs="CESI仿宋-GB2312"/>
                <w:bCs/>
                <w:kern w:val="0"/>
                <w:szCs w:val="21"/>
              </w:rPr>
            </w:pPr>
            <w:r>
              <w:rPr>
                <w:rFonts w:hint="eastAsia" w:ascii="CESI仿宋-GB2312" w:hAnsi="CESI仿宋-GB2312" w:eastAsia="CESI仿宋-GB2312" w:cs="CESI仿宋-GB2312"/>
                <w:bCs/>
                <w:kern w:val="0"/>
                <w:szCs w:val="21"/>
              </w:rPr>
              <w:t>（固话及手机）</w:t>
            </w:r>
          </w:p>
        </w:tc>
      </w:tr>
      <w:tr>
        <w:tblPrEx>
          <w:tblCellMar>
            <w:top w:w="0" w:type="dxa"/>
            <w:left w:w="108" w:type="dxa"/>
            <w:bottom w:w="0" w:type="dxa"/>
            <w:right w:w="108" w:type="dxa"/>
          </w:tblCellMar>
        </w:tblPrEx>
        <w:trPr>
          <w:trHeight w:val="499" w:hRule="atLeast"/>
          <w:jc w:val="center"/>
        </w:trPr>
        <w:tc>
          <w:tcPr>
            <w:tcW w:w="44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5"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18"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874"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61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r>
      <w:tr>
        <w:tblPrEx>
          <w:tblCellMar>
            <w:top w:w="0" w:type="dxa"/>
            <w:left w:w="108" w:type="dxa"/>
            <w:bottom w:w="0" w:type="dxa"/>
            <w:right w:w="108" w:type="dxa"/>
          </w:tblCellMar>
        </w:tblPrEx>
        <w:trPr>
          <w:trHeight w:val="499" w:hRule="atLeast"/>
          <w:jc w:val="center"/>
        </w:trPr>
        <w:tc>
          <w:tcPr>
            <w:tcW w:w="44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5"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18"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874"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61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r>
      <w:tr>
        <w:tblPrEx>
          <w:tblCellMar>
            <w:top w:w="0" w:type="dxa"/>
            <w:left w:w="108" w:type="dxa"/>
            <w:bottom w:w="0" w:type="dxa"/>
            <w:right w:w="108" w:type="dxa"/>
          </w:tblCellMar>
        </w:tblPrEx>
        <w:trPr>
          <w:trHeight w:val="499" w:hRule="atLeast"/>
          <w:jc w:val="center"/>
        </w:trPr>
        <w:tc>
          <w:tcPr>
            <w:tcW w:w="44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5"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18"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874"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61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r>
      <w:tr>
        <w:tblPrEx>
          <w:tblCellMar>
            <w:top w:w="0" w:type="dxa"/>
            <w:left w:w="108" w:type="dxa"/>
            <w:bottom w:w="0" w:type="dxa"/>
            <w:right w:w="108" w:type="dxa"/>
          </w:tblCellMar>
        </w:tblPrEx>
        <w:trPr>
          <w:trHeight w:val="499" w:hRule="atLeast"/>
          <w:jc w:val="center"/>
        </w:trPr>
        <w:tc>
          <w:tcPr>
            <w:tcW w:w="44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5"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18"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874"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61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r>
      <w:tr>
        <w:tblPrEx>
          <w:tblCellMar>
            <w:top w:w="0" w:type="dxa"/>
            <w:left w:w="108" w:type="dxa"/>
            <w:bottom w:w="0" w:type="dxa"/>
            <w:right w:w="108" w:type="dxa"/>
          </w:tblCellMar>
        </w:tblPrEx>
        <w:trPr>
          <w:trHeight w:val="499" w:hRule="atLeast"/>
          <w:jc w:val="center"/>
        </w:trPr>
        <w:tc>
          <w:tcPr>
            <w:tcW w:w="44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5"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18"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99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559"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874"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c>
          <w:tcPr>
            <w:tcW w:w="161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　</w:t>
            </w:r>
          </w:p>
        </w:tc>
      </w:tr>
    </w:tbl>
    <w:p>
      <w:pPr>
        <w:widowControl/>
        <w:spacing w:line="240" w:lineRule="exact"/>
        <w:jc w:val="left"/>
        <w:rPr>
          <w:rFonts w:hint="eastAsia" w:ascii="CESI仿宋-GB2312" w:hAnsi="CESI仿宋-GB2312" w:eastAsia="CESI仿宋-GB2312" w:cs="CESI仿宋-GB2312"/>
          <w:kern w:val="0"/>
          <w:sz w:val="24"/>
          <w:szCs w:val="24"/>
        </w:rPr>
      </w:pPr>
    </w:p>
    <w:p>
      <w:pPr>
        <w:widowControl/>
        <w:jc w:val="left"/>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rPr>
        <w:t>填表人：                                                                   填表日期：</w:t>
      </w:r>
    </w:p>
    <w:p>
      <w:pPr>
        <w:tabs>
          <w:tab w:val="left" w:pos="7513"/>
        </w:tabs>
        <w:spacing w:line="380" w:lineRule="exact"/>
        <w:rPr>
          <w:rFonts w:hint="eastAsia" w:ascii="CESI仿宋-GB2312" w:hAnsi="CESI仿宋-GB2312" w:eastAsia="CESI仿宋-GB2312" w:cs="CESI仿宋-GB2312"/>
          <w:kern w:val="0"/>
          <w:sz w:val="24"/>
          <w:szCs w:val="24"/>
        </w:rPr>
      </w:pPr>
    </w:p>
    <w:p>
      <w:pPr>
        <w:tabs>
          <w:tab w:val="left" w:pos="7513"/>
        </w:tabs>
        <w:spacing w:line="38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kern w:val="0"/>
          <w:sz w:val="24"/>
          <w:szCs w:val="24"/>
        </w:rPr>
        <w:t>备注：1.机构类别填写内容为医院（三级医院、二级医院、一级医院、未定级医院）、基层医疗卫生机构（社区卫生服务中心/站、乡镇卫生院、村卫生室、门诊部、诊所/卫生所/医务室）、专业公共卫生机构（疾病预防控制中心、专科疾病防治机构、妇幼保健机构、急救中心/站、采供血机构、计划生育技术服务机构）、其他卫生机构（疗养院、临床检验中心/所/站）。</w:t>
      </w:r>
      <w:r>
        <w:rPr>
          <w:rFonts w:hint="eastAsia" w:ascii="CESI仿宋-GB2312" w:hAnsi="CESI仿宋-GB2312" w:eastAsia="CESI仿宋-GB2312" w:cs="CESI仿宋-GB2312"/>
          <w:kern w:val="0"/>
          <w:sz w:val="24"/>
          <w:szCs w:val="24"/>
        </w:rPr>
        <w:br w:type="textWrapping"/>
      </w:r>
      <w:r>
        <w:rPr>
          <w:rFonts w:hint="eastAsia" w:ascii="CESI仿宋-GB2312" w:hAnsi="CESI仿宋-GB2312" w:eastAsia="CESI仿宋-GB2312" w:cs="CESI仿宋-GB2312"/>
          <w:kern w:val="0"/>
          <w:sz w:val="24"/>
          <w:szCs w:val="24"/>
        </w:rPr>
        <w:t xml:space="preserve">      2.经济类型填写内容为公立、民营。</w:t>
      </w:r>
    </w:p>
    <w:p>
      <w:pPr>
        <w:pStyle w:val="2"/>
        <w:ind w:left="0" w:leftChars="0" w:firstLine="0" w:firstLineChars="0"/>
        <w:rPr>
          <w:rFonts w:hint="eastAsia"/>
        </w:rPr>
        <w:sectPr>
          <w:pgSz w:w="16838" w:h="11906" w:orient="landscape"/>
          <w:pgMar w:top="1417" w:right="1417" w:bottom="1417" w:left="1417" w:header="851" w:footer="850"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医疗器械使用单位统计表</w:t>
      </w:r>
    </w:p>
    <w:p>
      <w:pPr>
        <w:spacing w:line="560" w:lineRule="exact"/>
        <w:jc w:val="lef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填表单位：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099"/>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restart"/>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医院</w:t>
            </w:r>
          </w:p>
        </w:tc>
        <w:tc>
          <w:tcPr>
            <w:tcW w:w="2265" w:type="dxa"/>
            <w:vMerge w:val="restart"/>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按经济类型分</w:t>
            </w:r>
          </w:p>
        </w:tc>
        <w:tc>
          <w:tcPr>
            <w:tcW w:w="2099"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公立医院</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2099"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民营医院</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2265" w:type="dxa"/>
            <w:vMerge w:val="restart"/>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按医院等级分</w:t>
            </w:r>
          </w:p>
        </w:tc>
        <w:tc>
          <w:tcPr>
            <w:tcW w:w="2099"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三级医院</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2265" w:type="dxa"/>
            <w:vMerge w:val="continue"/>
            <w:noWrap w:val="0"/>
            <w:vAlign w:val="top"/>
          </w:tcPr>
          <w:p>
            <w:pPr>
              <w:jc w:val="left"/>
              <w:rPr>
                <w:rFonts w:hint="eastAsia" w:ascii="CESI仿宋-GB2312" w:hAnsi="CESI仿宋-GB2312" w:eastAsia="CESI仿宋-GB2312" w:cs="CESI仿宋-GB2312"/>
                <w:sz w:val="24"/>
                <w:szCs w:val="24"/>
              </w:rPr>
            </w:pPr>
          </w:p>
        </w:tc>
        <w:tc>
          <w:tcPr>
            <w:tcW w:w="2099"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二级医院</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2265" w:type="dxa"/>
            <w:vMerge w:val="continue"/>
            <w:noWrap w:val="0"/>
            <w:vAlign w:val="top"/>
          </w:tcPr>
          <w:p>
            <w:pPr>
              <w:jc w:val="left"/>
              <w:rPr>
                <w:rFonts w:hint="eastAsia" w:ascii="CESI仿宋-GB2312" w:hAnsi="CESI仿宋-GB2312" w:eastAsia="CESI仿宋-GB2312" w:cs="CESI仿宋-GB2312"/>
                <w:sz w:val="24"/>
                <w:szCs w:val="24"/>
              </w:rPr>
            </w:pPr>
          </w:p>
        </w:tc>
        <w:tc>
          <w:tcPr>
            <w:tcW w:w="2099"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一级医院</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2265" w:type="dxa"/>
            <w:vMerge w:val="continue"/>
            <w:noWrap w:val="0"/>
            <w:vAlign w:val="top"/>
          </w:tcPr>
          <w:p>
            <w:pPr>
              <w:jc w:val="left"/>
              <w:rPr>
                <w:rFonts w:hint="eastAsia" w:ascii="CESI仿宋-GB2312" w:hAnsi="CESI仿宋-GB2312" w:eastAsia="CESI仿宋-GB2312" w:cs="CESI仿宋-GB2312"/>
                <w:sz w:val="24"/>
                <w:szCs w:val="24"/>
              </w:rPr>
            </w:pPr>
          </w:p>
        </w:tc>
        <w:tc>
          <w:tcPr>
            <w:tcW w:w="2099"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未定级医院</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restart"/>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基层医疗</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卫生机构</w:t>
            </w: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社区卫生服务中心（站）</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乡镇卫生院</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村卫生室</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门诊部</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诊所（卫生所、医务室）</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restart"/>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专业公共</w:t>
            </w:r>
            <w:r>
              <w:rPr>
                <w:rFonts w:hint="eastAsia" w:ascii="CESI仿宋-GB2312" w:hAnsi="CESI仿宋-GB2312" w:eastAsia="CESI仿宋-GB2312" w:cs="CESI仿宋-GB2312"/>
                <w:sz w:val="24"/>
                <w:szCs w:val="24"/>
              </w:rPr>
              <w:br w:type="textWrapping"/>
            </w:r>
            <w:r>
              <w:rPr>
                <w:rFonts w:hint="eastAsia" w:ascii="CESI仿宋-GB2312" w:hAnsi="CESI仿宋-GB2312" w:eastAsia="CESI仿宋-GB2312" w:cs="CESI仿宋-GB2312"/>
                <w:sz w:val="24"/>
                <w:szCs w:val="24"/>
              </w:rPr>
              <w:t>卫生机构</w:t>
            </w: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疾病预防控制中心</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专科疾病防治机构</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妇幼保健机构</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急救中心（站）</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采供血机构</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5" w:type="dxa"/>
            <w:vMerge w:val="continue"/>
            <w:noWrap w:val="0"/>
            <w:vAlign w:val="center"/>
          </w:tcPr>
          <w:p>
            <w:pPr>
              <w:jc w:val="center"/>
              <w:rPr>
                <w:rFonts w:hint="eastAsia" w:ascii="CESI仿宋-GB2312" w:hAnsi="CESI仿宋-GB2312" w:eastAsia="CESI仿宋-GB2312" w:cs="CESI仿宋-GB2312"/>
                <w:sz w:val="24"/>
                <w:szCs w:val="24"/>
              </w:rPr>
            </w:pP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计划生育技术服务机构</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2265" w:type="dxa"/>
            <w:vMerge w:val="restart"/>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其他卫生机构</w:t>
            </w: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疗养院</w:t>
            </w:r>
          </w:p>
        </w:tc>
        <w:tc>
          <w:tcPr>
            <w:tcW w:w="2431" w:type="dxa"/>
            <w:noWrap w:val="0"/>
            <w:vAlign w:val="top"/>
          </w:tcPr>
          <w:p>
            <w:pPr>
              <w:jc w:val="left"/>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2265" w:type="dxa"/>
            <w:vMerge w:val="continue"/>
            <w:noWrap w:val="0"/>
            <w:vAlign w:val="top"/>
          </w:tcPr>
          <w:p>
            <w:pPr>
              <w:jc w:val="left"/>
              <w:rPr>
                <w:rFonts w:hint="eastAsia" w:ascii="CESI仿宋-GB2312" w:hAnsi="CESI仿宋-GB2312" w:eastAsia="CESI仿宋-GB2312" w:cs="CESI仿宋-GB2312"/>
                <w:sz w:val="24"/>
                <w:szCs w:val="24"/>
              </w:rPr>
            </w:pPr>
          </w:p>
        </w:tc>
        <w:tc>
          <w:tcPr>
            <w:tcW w:w="4364"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临床检验中心（所、站）</w:t>
            </w:r>
          </w:p>
        </w:tc>
        <w:tc>
          <w:tcPr>
            <w:tcW w:w="2431" w:type="dxa"/>
            <w:noWrap w:val="0"/>
            <w:vAlign w:val="top"/>
          </w:tcPr>
          <w:p>
            <w:pPr>
              <w:jc w:val="left"/>
              <w:rPr>
                <w:rFonts w:hint="eastAsia" w:ascii="CESI仿宋-GB2312" w:hAnsi="CESI仿宋-GB2312" w:eastAsia="CESI仿宋-GB2312" w:cs="CESI仿宋-GB2312"/>
                <w:sz w:val="24"/>
                <w:szCs w:val="24"/>
              </w:rPr>
            </w:pPr>
          </w:p>
        </w:tc>
      </w:tr>
    </w:tbl>
    <w:p>
      <w:pPr>
        <w:jc w:val="left"/>
        <w:rPr>
          <w:rFonts w:hint="eastAsia"/>
        </w:rPr>
        <w:sectPr>
          <w:pgSz w:w="11906" w:h="16838"/>
          <w:pgMar w:top="1417" w:right="1417" w:bottom="1417" w:left="1417" w:header="851" w:footer="850"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CESI仿宋-GB2312" w:hAnsi="CESI仿宋-GB2312" w:eastAsia="CESI仿宋-GB2312" w:cs="CESI仿宋-GB2312"/>
          <w:sz w:val="28"/>
          <w:szCs w:val="28"/>
        </w:rPr>
        <w:t>填表人：                            填表时间：</w:t>
      </w:r>
    </w:p>
    <w:p>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5</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医疗器械使用质量管理自查表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395"/>
        <w:gridCol w:w="6237"/>
        <w:gridCol w:w="708"/>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序号</w:t>
            </w:r>
          </w:p>
        </w:tc>
        <w:tc>
          <w:tcPr>
            <w:tcW w:w="4395"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《办法》内容</w:t>
            </w:r>
          </w:p>
        </w:tc>
        <w:tc>
          <w:tcPr>
            <w:tcW w:w="6237"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自查内容</w:t>
            </w:r>
          </w:p>
        </w:tc>
        <w:tc>
          <w:tcPr>
            <w:tcW w:w="708"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自查情况</w:t>
            </w:r>
          </w:p>
        </w:tc>
        <w:tc>
          <w:tcPr>
            <w:tcW w:w="709"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问题汇总</w:t>
            </w:r>
          </w:p>
        </w:tc>
        <w:tc>
          <w:tcPr>
            <w:tcW w:w="709"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整改措施</w:t>
            </w:r>
          </w:p>
        </w:tc>
        <w:tc>
          <w:tcPr>
            <w:tcW w:w="709"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医疗器械使用单位应当按照《医疗器械使用质量监督管理办法》，配备与其规范相适应的医疗器械质量管理机构或者质量管理人员。</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是否配备医疗器械质量管理机构或者质量管理人员。二级（含相当于二级，下同）及以上医疗机构应当设立医疗器械质量管理部门，其他医疗器械使用单位应当设立医疗器械质量管理部门或者配备医疗器械质量管理人员。从事医疗器械质量管理人员是否具备医疗器械相关专业知识，熟悉相关法规，能够履行医疗器械质量管理职责。</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2</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医疗器械质量管理机构或者质量管理人员应当承担本单位使用医疗器械的质量管理责任。</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质量管理机构或者质量管理人员是否有效承担本单位使用医疗器械的质量管理责任。相关职责至少包括（一）起草质量管理制度，指导、监督制度的执行，并对质量管理制度的执行情况进行检查、纠正和持续改进；（二）收集与医疗器械使用质量相关的法律、法规以及产品质量信息等，实施动态管理，并建立档案；（三）督促相关部门和岗位人员执行医疗器械的法规、规章；（四）审核医疗器械供货者及医疗器械产品的合法资质；（五）负责医疗器械的验收，指导并监督医疗机构采购及维护维修；（六）检查医疗器械的质量情况，监督处理不合格医疗器械；（七）组织调查、处理医疗器械质量投诉和质量事故；（八）组织或协助开展质量管理培训；（九）组织开展医疗器械不良事件监测及报告工作；（十）组织开展自查；（十一）其他应当由质量管理机构或者质量管理人员履行的职责。</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3</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医疗器械使用单位应当建立覆盖质量管理全过程的使用质量管理制度。</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是否建立覆盖质量管理全过程的使用质量管理制度。相关质量管理制度至少包括：（一）质量管理机构或质量管理人员的职责；（二）供应商审核、采购、验收管理；（三）库房储存管理、出入库管理；（四）维修、维护和保养；（五）使用前检查和植入类医疗器械使用记录管理；（六）转让与捐赠管理；（七）医疗器械追踪、溯源；（八）设施设备维护及验证和校准；（九）质量管理培训及考核；（十）医疗器械不良事件监测及报告；（十一）质量管理自查；（十二）不合格品处置。</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4</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医疗器械使用单位发现使用的医疗器械发生不良事件或者可疑不良事件的，应当按照医疗器械不良事件监测的有关规定报告并处理。</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是否建立不良事件监测报告制度，并按照医疗器械不良事件监测的有关规定报告和处理。</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5</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医疗器械使用单位应当对医疗器械采购实行统一管理，由其指定的部门或者人员统一采购医疗器械，其他部门或者人员不得自行采购。</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是否明确由专门机构或者人员统一采购医疗器械。是否存在其他科室、部门或人员擅自采购的情形。</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6</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应当从具有资质的医疗器械生产经营企业购进医疗器械，索取、查验供货者资质、医疗器械注册证或者备案凭证等证明文件。对购进的医疗器械应当验明产品合格证明文件，并按规定进行验收。对有特殊储存要求的医疗器械还应当核实储运条件是否符合产品说明书和标签标示的要求。</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购进医疗器械时是否审查供货者资质、并至少索取留存以下证明文件：（一）营业执照复印件；（二）医疗器械注册证或者备案凭证复印件；（三）医疗器械生产、经营许可证和（或）备案凭证复印件；（四）销售人员的身份证明复印件和法人授权书原件；（五）进口医疗器械产品通关文件；（六）标签和说明书样件复印件；（七）医疗器械相关票据原件。是否存在从未取得生产经营许可或者未办理备案的企业购进第二、三类医疗器械的情形。是否对医疗器械逐批次进行验收，验明产品信息、产品合格证明文件、相关票据、储运条件和包装状况等。是否拒收不符合验收要求的医疗器械。</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7</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应当真实、完整、准确地记录进货查验情况。进货查验记录应当保存至医疗器械规定使用期限届满后2年或者使用终止后2年。大型医疗器械进货查验记录应当保存至医疗器械规定使用期限届满后5年或者使用终止后5年；植入性医疗器械进货查验记录应当永久保存。</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是否建立进货查验记录，其中进货查验记录内容至少包括医疗器械的名称、型号、规格、数量、批号（生产批号、编号、序列号、灭菌批号等）、有效期、注册证号或者备案凭证号、生产企业的名称、供货者的名称、联系方式及相关许可证明文件编号、储运条件、到货日期、验收日期与结论并经验收人签字。查看相关记录，内容是否真实、完整、准确。需冷链管理的医疗器械的验收记录，是否记录运输方式、到货及在途温度、启动时间和到货时间等信息；需进行安装调试的医疗器械的验收记录，是否记录安装调试合格的有关信息。进货查验记录的保存期限是否满足要求。</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8</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医疗器械使用单位应当妥善保存购入第三类医疗器械的原始资料，确保信息具有可追溯性。</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是否妥善保存购入第三类医疗器械的原始材料，原始材料至少包括第三类医疗器械的供货者资质和产品注册证合格证明、购进票据等原件或有效复印件。</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9</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贮存医疗器械的场所、设施及条件应当与医疗器械品种、数量相适应，符合产品说明书、标签标示的要求及使用安全、有效的需要；对温度、湿度等环境条件有特殊要求的，还应当监测和记录贮存区域的温度、湿度等数据。</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贮存医疗器械的场所、设施及条件是否与医疗器械品种、数量相适应，符合产品说明书、标签标示的要求，是否具有防虫、防鼠、通风、照明等设施，对不合格或待验收的医疗器械等是否进行分区管理或张贴状态标识。对温度、湿度等环境条件有特殊要求的，是否配备温湿度监测、调节的设施，相关设施设备是否及时维护、校准并做好相关记录，保证有效运行。</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10</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医疗器械使用单位应当按照贮存条件、医疗器械有效期限等要求对贮存的医疗器械进行定期检查并记录。</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是否定期检查医疗器械产品效期、外观、贮存设施设备情况等，并做好相关记录。</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11</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医疗器械使用单位不得购进和使用未依法注册或者备案、无合格证明文件以及过期、失效、淘汰的医疗器械。</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是否购进和使用未依法注册或者备案、无合格证明文件以及过期、失效、淘汰的医疗器械。对发现的未依法注册或者备案、无合格证明文件以及过期、失效、淘汰的医疗器械是否采取处置措施。</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12</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应当建立医疗器械使用前质量检查制度。在使用医疗器械前，应当按照产品说明书的有关要求进行检查。使用无菌医疗器械前，应当检查直接接触医疗器械的包装及其有效期。包装破损、标示不清、超过有效期或者可能影响使用安全、有效的，不得使用。</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是否建立并执行医疗器械使用前质量检查制度。使用医疗器械前是否按照产品说明书的有关要求进行检查，对经检查不符合要求的医疗器械是否采取相关处置措施。</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13</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医疗器械使用单位对植入和介入类医疗器械应当建立使用记录，植入性医疗器械使用记录永久保存，相关资料应当纳入信息化管理系统，确保信息可追溯。</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是否对植入和介入类医疗器械建立使用记录并纳入信息化管理系统，其中使用记录应至少包括以下内容：（一）患者信息；（至少要明确患者姓名、住院号、手术信息）（二）医疗器械的名称、型号、规格、数量、批号（生产批号、序列号、灭菌批号等）、有效期、注册证号、生产企业的名称；（三）供货者的名称及相关许可证明文件编号；（四）其他必要的产品跟踪信息。</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14</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应当建立医疗器械维护维修管理制度。对需要定期检查、检验、校准、保养、维护的医疗器械，应当按照产品说明书的要求进行检查、检验、校准、保养、维护并记录，及时进行分析、评估，确保医疗器械处于良好状态。</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是否建立并执行医疗器械维护维修管理制度，明确人员对需要定期检查、检验、校准、保养、维护的医疗器械，按照产品说明书的要求进行检查、检验、校准、保养、维护并记录，及时进行分析、评估，确保医疗器械处于良好状态。</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15</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对使用期限长的大型医疗器械，应当逐台建立使用档案，记录其使用、维护等情况。记录保存期限不得少于医疗器械规定使用期限届满后5年或者使用终止后5年。</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对使用期限长的大型医疗器械，是否逐台建立使用档案，记录保存期限是否符合要求。</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16</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可以按照合同的约定要求医疗器械生产经营企业提供医疗器械维护维修服务，也可以委托有条件和能力的维修服务机构进行医疗器械维护维修，或者自行对在用医疗器械进行维护维修。医疗器械使用单位委托维修服务机构或者自行对在用医疗器械进行维护维修的，医疗器械生产经营企业应当按照合同的约定提供维护手册、维修手册、软件备份、故障代码表、备件清单、零部件、维修密码等维护维修必需的材料和信息。</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委托维修服务机构或者自行对在用医疗器械进行维护维修的，相关合同是否约定了提供维护手册、维修手册、软件备份、故障代码表、备件清单、零部件、维修密码等维护维修必需的材料和信息。</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17</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由医疗器械生产经营企业或者维修服务机构对医疗器械进行维护维修的，应当在合同中约定明确的质量要求、维修要求等相关事项，医疗器械使用单位应当在每次维护维修后索取并保存相关记录；医疗器械使用单位自行对医疗器械进行维护维修的，应当加强对从事医疗器械维护维修的技术人员的培训考核，并建立培训档案。</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由医疗器械生产经营企业或者维修服务机构对医疗器械进行维护维修的，合同是否约定明确的质量要求、维修要求等相关事项，查看相应的维修记录是否真实、完整。医疗器械使用单位自行对医疗器械进行维护维修的，是否对从事医疗器械维护维修的技术人员开展培训考核，建立培训档案，并保存相关培训考核记录。</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18</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医疗器械使用单位发现使用的医疗器械存在安全隐患的，应当立即停止使用，通知检修；经检修仍不能达到使用安全标准的，不得继续使用，并按照有关规定处置。</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查看相关制度文件是否明确对存在安全隐患的医疗器械排查与处理的要求。查看有关记录，是否及时按照有关规定处置。</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19</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之间转让在用医疗器械，转让方应当确保所转让的医疗器械安全、有效，并提供产品合法证明文件。转让双方应当签订协议，移交产品说明书、使用和维修记录档案复印件等资料，并经有资质的检验机构检验合格后方可转让。受让方应当参照《医疗器械使用质量监督管理办法》第八条关于进货查验的规定进行查验，符合要求后方可使用。不得转让未依法注册或者备案、无合格证明文件或者检验不合格，以及过期、失效、淘汰的医疗器械。</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存在医疗器械使用单位之间转让在用医疗器械的，查看转让医疗器械的合格证明文件与检验报告是否合法、有效，查看相关文件，判断是否按照转让协议移交产品说明书、使用和维修记录档案复印件等资料。对受让方，还应查看是否按照进货查验的规定进行查验。</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20</w:t>
            </w:r>
          </w:p>
        </w:tc>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医疗器械使用单位接受医疗器械生产经营企业或者其他机构、个人捐赠医疗器械的，捐赠方应当提供医疗器械的相关合法证明文件，受赠方应当参照《医疗器械使用质量监督管理办法》第八条关于进货查验的规定进行查验，符合要求后方可使用。不得捐赠未依法注册或者备案、无合格证明文件或者检验不合格，以及过期、失效、淘汰的医疗器械。医疗器械使用单位之间捐赠在用医疗器械的，参照《医疗器械使用质量监督管理办法》第二十条关于转让在用医疗器械的规定办理。</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存在接受捐赠医疗器械的，捐赠医疗器械的合格证明文件与检验报告是否合法、有效。是否按照进货查验的规定进行查验。</w:t>
            </w:r>
          </w:p>
        </w:tc>
        <w:tc>
          <w:tcPr>
            <w:tcW w:w="708"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CESI仿宋-GB2312" w:hAnsi="CESI仿宋-GB2312" w:eastAsia="CESI仿宋-GB2312" w:cs="CESI仿宋-GB2312"/>
                <w:szCs w:val="21"/>
              </w:rPr>
            </w:pPr>
          </w:p>
        </w:tc>
      </w:tr>
    </w:tbl>
    <w:p>
      <w:pPr>
        <w:pStyle w:val="2"/>
        <w:ind w:left="0" w:leftChars="0" w:firstLine="0" w:firstLineChars="0"/>
        <w:rPr>
          <w:rFonts w:hint="eastAsia"/>
        </w:rPr>
        <w:sectPr>
          <w:pgSz w:w="16838" w:h="11906" w:orient="landscape"/>
          <w:pgMar w:top="1417" w:right="1417" w:bottom="1417" w:left="1417" w:header="851" w:footer="850"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6</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加强避孕套质量安全管理工作统计表</w:t>
      </w:r>
    </w:p>
    <w:p>
      <w:pPr>
        <w:ind w:firstLine="420" w:firstLineChars="15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填表单位：                       填报年度：      年度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08"/>
        <w:gridCol w:w="854"/>
        <w:gridCol w:w="1131"/>
        <w:gridCol w:w="936"/>
        <w:gridCol w:w="1218"/>
        <w:gridCol w:w="121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jc w:val="center"/>
        </w:trPr>
        <w:tc>
          <w:tcPr>
            <w:tcW w:w="1948" w:type="dxa"/>
            <w:gridSpan w:val="2"/>
            <w:tcBorders>
              <w:tl2br w:val="single" w:color="auto" w:sz="4" w:space="0"/>
            </w:tcBorders>
            <w:noWrap w:val="0"/>
            <w:vAlign w:val="top"/>
          </w:tcPr>
          <w:p>
            <w:pPr>
              <w:ind w:firstLine="480"/>
              <w:rPr>
                <w:rFonts w:hint="eastAsia" w:ascii="CESI仿宋-GB2312" w:hAnsi="CESI仿宋-GB2312" w:eastAsia="CESI仿宋-GB2312" w:cs="CESI仿宋-GB2312"/>
                <w:sz w:val="24"/>
              </w:rPr>
            </w:pPr>
          </w:p>
          <w:p>
            <w:pPr>
              <w:ind w:firstLine="720" w:firstLineChars="3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统计事项</w:t>
            </w:r>
          </w:p>
          <w:p>
            <w:pPr>
              <w:ind w:firstLine="480"/>
              <w:rPr>
                <w:rFonts w:hint="eastAsia" w:ascii="CESI仿宋-GB2312" w:hAnsi="CESI仿宋-GB2312" w:eastAsia="CESI仿宋-GB2312" w:cs="CESI仿宋-GB2312"/>
                <w:sz w:val="24"/>
              </w:rPr>
            </w:pPr>
          </w:p>
          <w:p>
            <w:pPr>
              <w:ind w:firstLine="480"/>
              <w:rPr>
                <w:rFonts w:hint="eastAsia" w:ascii="CESI仿宋-GB2312" w:hAnsi="CESI仿宋-GB2312" w:eastAsia="CESI仿宋-GB2312" w:cs="CESI仿宋-GB2312"/>
                <w:sz w:val="24"/>
              </w:rPr>
            </w:pPr>
          </w:p>
          <w:p>
            <w:pP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类型</w:t>
            </w: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检查相关企业或单位（家）</w:t>
            </w:r>
          </w:p>
        </w:tc>
        <w:tc>
          <w:tcPr>
            <w:tcW w:w="1131" w:type="dxa"/>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警告责令整改（家）</w:t>
            </w:r>
          </w:p>
        </w:tc>
        <w:tc>
          <w:tcPr>
            <w:tcW w:w="936" w:type="dxa"/>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责令停产停业（家）</w:t>
            </w:r>
          </w:p>
        </w:tc>
        <w:tc>
          <w:tcPr>
            <w:tcW w:w="1218" w:type="dxa"/>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撤销证件（张）</w:t>
            </w:r>
          </w:p>
        </w:tc>
        <w:tc>
          <w:tcPr>
            <w:tcW w:w="1217" w:type="dxa"/>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罚没款（万元）</w:t>
            </w:r>
          </w:p>
        </w:tc>
        <w:tc>
          <w:tcPr>
            <w:tcW w:w="1218" w:type="dxa"/>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移交公安机关（件）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8" w:type="dxa"/>
            <w:gridSpan w:val="2"/>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经营企业</w:t>
            </w:r>
          </w:p>
        </w:tc>
        <w:tc>
          <w:tcPr>
            <w:tcW w:w="854" w:type="dxa"/>
            <w:noWrap w:val="0"/>
            <w:vAlign w:val="center"/>
          </w:tcPr>
          <w:p>
            <w:pPr>
              <w:jc w:val="center"/>
              <w:rPr>
                <w:rFonts w:hint="eastAsia" w:ascii="CESI仿宋-GB2312" w:hAnsi="CESI仿宋-GB2312" w:eastAsia="CESI仿宋-GB2312" w:cs="CESI仿宋-GB2312"/>
                <w:sz w:val="24"/>
              </w:rPr>
            </w:pPr>
          </w:p>
        </w:tc>
        <w:tc>
          <w:tcPr>
            <w:tcW w:w="1131" w:type="dxa"/>
            <w:noWrap w:val="0"/>
            <w:vAlign w:val="center"/>
          </w:tcPr>
          <w:p>
            <w:pPr>
              <w:jc w:val="center"/>
              <w:rPr>
                <w:rFonts w:hint="eastAsia" w:ascii="CESI仿宋-GB2312" w:hAnsi="CESI仿宋-GB2312" w:eastAsia="CESI仿宋-GB2312" w:cs="CESI仿宋-GB2312"/>
                <w:sz w:val="24"/>
              </w:rPr>
            </w:pPr>
          </w:p>
        </w:tc>
        <w:tc>
          <w:tcPr>
            <w:tcW w:w="936" w:type="dxa"/>
            <w:noWrap w:val="0"/>
            <w:vAlign w:val="center"/>
          </w:tcPr>
          <w:p>
            <w:pPr>
              <w:jc w:val="center"/>
              <w:rPr>
                <w:rFonts w:hint="eastAsia" w:ascii="CESI仿宋-GB2312" w:hAnsi="CESI仿宋-GB2312" w:eastAsia="CESI仿宋-GB2312" w:cs="CESI仿宋-GB2312"/>
                <w:sz w:val="24"/>
              </w:rPr>
            </w:pPr>
          </w:p>
        </w:tc>
        <w:tc>
          <w:tcPr>
            <w:tcW w:w="1218" w:type="dxa"/>
            <w:noWrap w:val="0"/>
            <w:vAlign w:val="center"/>
          </w:tcPr>
          <w:p>
            <w:pPr>
              <w:jc w:val="center"/>
              <w:rPr>
                <w:rFonts w:hint="eastAsia" w:ascii="CESI仿宋-GB2312" w:hAnsi="CESI仿宋-GB2312" w:eastAsia="CESI仿宋-GB2312" w:cs="CESI仿宋-GB2312"/>
                <w:sz w:val="24"/>
              </w:rPr>
            </w:pPr>
          </w:p>
        </w:tc>
        <w:tc>
          <w:tcPr>
            <w:tcW w:w="1217" w:type="dxa"/>
            <w:noWrap w:val="0"/>
            <w:vAlign w:val="center"/>
          </w:tcPr>
          <w:p>
            <w:pPr>
              <w:jc w:val="center"/>
              <w:rPr>
                <w:rFonts w:hint="eastAsia" w:ascii="CESI仿宋-GB2312" w:hAnsi="CESI仿宋-GB2312" w:eastAsia="CESI仿宋-GB2312" w:cs="CESI仿宋-GB2312"/>
                <w:sz w:val="24"/>
              </w:rPr>
            </w:pPr>
          </w:p>
        </w:tc>
        <w:tc>
          <w:tcPr>
            <w:tcW w:w="1218" w:type="dxa"/>
            <w:noWrap w:val="0"/>
            <w:vAlign w:val="center"/>
          </w:tcPr>
          <w:p>
            <w:pPr>
              <w:jc w:val="cente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8" w:type="dxa"/>
            <w:gridSpan w:val="2"/>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合计</w:t>
            </w:r>
          </w:p>
        </w:tc>
        <w:tc>
          <w:tcPr>
            <w:tcW w:w="854" w:type="dxa"/>
            <w:noWrap w:val="0"/>
            <w:vAlign w:val="center"/>
          </w:tcPr>
          <w:p>
            <w:pPr>
              <w:jc w:val="center"/>
              <w:rPr>
                <w:rFonts w:hint="eastAsia" w:ascii="CESI仿宋-GB2312" w:hAnsi="CESI仿宋-GB2312" w:eastAsia="CESI仿宋-GB2312" w:cs="CESI仿宋-GB2312"/>
                <w:sz w:val="24"/>
              </w:rPr>
            </w:pPr>
          </w:p>
        </w:tc>
        <w:tc>
          <w:tcPr>
            <w:tcW w:w="1131" w:type="dxa"/>
            <w:noWrap w:val="0"/>
            <w:vAlign w:val="center"/>
          </w:tcPr>
          <w:p>
            <w:pPr>
              <w:jc w:val="center"/>
              <w:rPr>
                <w:rFonts w:hint="eastAsia" w:ascii="CESI仿宋-GB2312" w:hAnsi="CESI仿宋-GB2312" w:eastAsia="CESI仿宋-GB2312" w:cs="CESI仿宋-GB2312"/>
                <w:sz w:val="24"/>
              </w:rPr>
            </w:pPr>
          </w:p>
        </w:tc>
        <w:tc>
          <w:tcPr>
            <w:tcW w:w="936" w:type="dxa"/>
            <w:noWrap w:val="0"/>
            <w:vAlign w:val="center"/>
          </w:tcPr>
          <w:p>
            <w:pPr>
              <w:jc w:val="center"/>
              <w:rPr>
                <w:rFonts w:hint="eastAsia" w:ascii="CESI仿宋-GB2312" w:hAnsi="CESI仿宋-GB2312" w:eastAsia="CESI仿宋-GB2312" w:cs="CESI仿宋-GB2312"/>
                <w:sz w:val="24"/>
              </w:rPr>
            </w:pPr>
          </w:p>
        </w:tc>
        <w:tc>
          <w:tcPr>
            <w:tcW w:w="1218" w:type="dxa"/>
            <w:noWrap w:val="0"/>
            <w:vAlign w:val="center"/>
          </w:tcPr>
          <w:p>
            <w:pPr>
              <w:jc w:val="center"/>
              <w:rPr>
                <w:rFonts w:hint="eastAsia" w:ascii="CESI仿宋-GB2312" w:hAnsi="CESI仿宋-GB2312" w:eastAsia="CESI仿宋-GB2312" w:cs="CESI仿宋-GB2312"/>
                <w:sz w:val="24"/>
              </w:rPr>
            </w:pPr>
          </w:p>
        </w:tc>
        <w:tc>
          <w:tcPr>
            <w:tcW w:w="1217" w:type="dxa"/>
            <w:noWrap w:val="0"/>
            <w:vAlign w:val="center"/>
          </w:tcPr>
          <w:p>
            <w:pPr>
              <w:jc w:val="center"/>
              <w:rPr>
                <w:rFonts w:hint="eastAsia" w:ascii="CESI仿宋-GB2312" w:hAnsi="CESI仿宋-GB2312" w:eastAsia="CESI仿宋-GB2312" w:cs="CESI仿宋-GB2312"/>
                <w:sz w:val="24"/>
              </w:rPr>
            </w:pPr>
          </w:p>
        </w:tc>
        <w:tc>
          <w:tcPr>
            <w:tcW w:w="1218" w:type="dxa"/>
            <w:noWrap w:val="0"/>
            <w:vAlign w:val="center"/>
          </w:tcPr>
          <w:p>
            <w:pPr>
              <w:jc w:val="cente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1440" w:type="dxa"/>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发现无注册证品种（个）</w:t>
            </w:r>
          </w:p>
        </w:tc>
        <w:tc>
          <w:tcPr>
            <w:tcW w:w="1362" w:type="dxa"/>
            <w:gridSpan w:val="2"/>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发现无证生产企业数（家）</w:t>
            </w:r>
          </w:p>
        </w:tc>
        <w:tc>
          <w:tcPr>
            <w:tcW w:w="1131" w:type="dxa"/>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发现无证经营企业数（家）</w:t>
            </w:r>
          </w:p>
        </w:tc>
        <w:tc>
          <w:tcPr>
            <w:tcW w:w="936" w:type="dxa"/>
            <w:vMerge w:val="restart"/>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产品 抽验</w:t>
            </w:r>
          </w:p>
        </w:tc>
        <w:tc>
          <w:tcPr>
            <w:tcW w:w="1218" w:type="dxa"/>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抽样（批）</w:t>
            </w:r>
          </w:p>
        </w:tc>
        <w:tc>
          <w:tcPr>
            <w:tcW w:w="1217" w:type="dxa"/>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检验（批）</w:t>
            </w:r>
          </w:p>
        </w:tc>
        <w:tc>
          <w:tcPr>
            <w:tcW w:w="1218" w:type="dxa"/>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不合格（批）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40" w:type="dxa"/>
            <w:noWrap w:val="0"/>
            <w:vAlign w:val="top"/>
          </w:tcPr>
          <w:p>
            <w:pPr>
              <w:rPr>
                <w:rFonts w:hint="eastAsia" w:ascii="CESI仿宋-GB2312" w:hAnsi="CESI仿宋-GB2312" w:eastAsia="CESI仿宋-GB2312" w:cs="CESI仿宋-GB2312"/>
                <w:sz w:val="24"/>
              </w:rPr>
            </w:pPr>
          </w:p>
        </w:tc>
        <w:tc>
          <w:tcPr>
            <w:tcW w:w="1362" w:type="dxa"/>
            <w:gridSpan w:val="2"/>
            <w:noWrap w:val="0"/>
            <w:vAlign w:val="top"/>
          </w:tcPr>
          <w:p>
            <w:pPr>
              <w:rPr>
                <w:rFonts w:hint="eastAsia" w:ascii="CESI仿宋-GB2312" w:hAnsi="CESI仿宋-GB2312" w:eastAsia="CESI仿宋-GB2312" w:cs="CESI仿宋-GB2312"/>
                <w:sz w:val="24"/>
              </w:rPr>
            </w:pPr>
          </w:p>
        </w:tc>
        <w:tc>
          <w:tcPr>
            <w:tcW w:w="1131" w:type="dxa"/>
            <w:noWrap w:val="0"/>
            <w:vAlign w:val="top"/>
          </w:tcPr>
          <w:p>
            <w:pPr>
              <w:rPr>
                <w:rFonts w:hint="eastAsia" w:ascii="CESI仿宋-GB2312" w:hAnsi="CESI仿宋-GB2312" w:eastAsia="CESI仿宋-GB2312" w:cs="CESI仿宋-GB2312"/>
                <w:sz w:val="24"/>
              </w:rPr>
            </w:pPr>
          </w:p>
        </w:tc>
        <w:tc>
          <w:tcPr>
            <w:tcW w:w="936" w:type="dxa"/>
            <w:vMerge w:val="continue"/>
            <w:noWrap w:val="0"/>
            <w:vAlign w:val="center"/>
          </w:tcPr>
          <w:p>
            <w:pPr>
              <w:widowControl/>
              <w:jc w:val="left"/>
              <w:rPr>
                <w:rFonts w:hint="eastAsia" w:ascii="CESI仿宋-GB2312" w:hAnsi="CESI仿宋-GB2312" w:eastAsia="CESI仿宋-GB2312" w:cs="CESI仿宋-GB2312"/>
                <w:b/>
                <w:sz w:val="24"/>
              </w:rPr>
            </w:pPr>
          </w:p>
        </w:tc>
        <w:tc>
          <w:tcPr>
            <w:tcW w:w="1218" w:type="dxa"/>
            <w:noWrap w:val="0"/>
            <w:vAlign w:val="top"/>
          </w:tcPr>
          <w:p>
            <w:pPr>
              <w:rPr>
                <w:rFonts w:hint="eastAsia" w:ascii="CESI仿宋-GB2312" w:hAnsi="CESI仿宋-GB2312" w:eastAsia="CESI仿宋-GB2312" w:cs="CESI仿宋-GB2312"/>
                <w:sz w:val="24"/>
              </w:rPr>
            </w:pPr>
          </w:p>
        </w:tc>
        <w:tc>
          <w:tcPr>
            <w:tcW w:w="1217" w:type="dxa"/>
            <w:noWrap w:val="0"/>
            <w:vAlign w:val="top"/>
          </w:tcPr>
          <w:p>
            <w:pPr>
              <w:rPr>
                <w:rFonts w:hint="eastAsia" w:ascii="CESI仿宋-GB2312" w:hAnsi="CESI仿宋-GB2312" w:eastAsia="CESI仿宋-GB2312" w:cs="CESI仿宋-GB2312"/>
                <w:sz w:val="24"/>
              </w:rPr>
            </w:pPr>
          </w:p>
        </w:tc>
        <w:tc>
          <w:tcPr>
            <w:tcW w:w="1218" w:type="dxa"/>
            <w:noWrap w:val="0"/>
            <w:vAlign w:val="top"/>
          </w:tcPr>
          <w:p>
            <w:pP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869" w:type="dxa"/>
            <w:gridSpan w:val="5"/>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移交相关违法广告（条）</w:t>
            </w:r>
          </w:p>
        </w:tc>
        <w:tc>
          <w:tcPr>
            <w:tcW w:w="3653" w:type="dxa"/>
            <w:gridSpan w:val="3"/>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移交相关违法网站（个）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869" w:type="dxa"/>
            <w:gridSpan w:val="5"/>
            <w:noWrap w:val="0"/>
            <w:vAlign w:val="top"/>
          </w:tcPr>
          <w:p>
            <w:pPr>
              <w:rPr>
                <w:rFonts w:hint="eastAsia" w:ascii="CESI仿宋-GB2312" w:hAnsi="CESI仿宋-GB2312" w:eastAsia="CESI仿宋-GB2312" w:cs="CESI仿宋-GB2312"/>
                <w:sz w:val="24"/>
              </w:rPr>
            </w:pPr>
          </w:p>
        </w:tc>
        <w:tc>
          <w:tcPr>
            <w:tcW w:w="3653" w:type="dxa"/>
            <w:gridSpan w:val="3"/>
            <w:noWrap w:val="0"/>
            <w:vAlign w:val="top"/>
          </w:tcPr>
          <w:p>
            <w:pP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440" w:type="dxa"/>
            <w:vMerge w:val="restart"/>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投诉举报</w:t>
            </w:r>
          </w:p>
        </w:tc>
        <w:tc>
          <w:tcPr>
            <w:tcW w:w="3429" w:type="dxa"/>
            <w:gridSpan w:val="4"/>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收到相关投诉举报（件）</w:t>
            </w:r>
          </w:p>
        </w:tc>
        <w:tc>
          <w:tcPr>
            <w:tcW w:w="3653" w:type="dxa"/>
            <w:gridSpan w:val="3"/>
            <w:noWrap w:val="0"/>
            <w:vAlign w:val="center"/>
          </w:tcPr>
          <w:p>
            <w:pPr>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已处理（件）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40" w:type="dxa"/>
            <w:vMerge w:val="continue"/>
            <w:noWrap w:val="0"/>
            <w:vAlign w:val="center"/>
          </w:tcPr>
          <w:p>
            <w:pPr>
              <w:widowControl/>
              <w:jc w:val="left"/>
              <w:rPr>
                <w:rFonts w:hint="eastAsia" w:ascii="CESI仿宋-GB2312" w:hAnsi="CESI仿宋-GB2312" w:eastAsia="CESI仿宋-GB2312" w:cs="CESI仿宋-GB2312"/>
                <w:b/>
                <w:sz w:val="24"/>
              </w:rPr>
            </w:pPr>
          </w:p>
        </w:tc>
        <w:tc>
          <w:tcPr>
            <w:tcW w:w="3429" w:type="dxa"/>
            <w:gridSpan w:val="4"/>
            <w:noWrap w:val="0"/>
            <w:vAlign w:val="top"/>
          </w:tcPr>
          <w:p>
            <w:pPr>
              <w:rPr>
                <w:rFonts w:hint="eastAsia" w:ascii="CESI仿宋-GB2312" w:hAnsi="CESI仿宋-GB2312" w:eastAsia="CESI仿宋-GB2312" w:cs="CESI仿宋-GB2312"/>
                <w:sz w:val="24"/>
              </w:rPr>
            </w:pPr>
          </w:p>
        </w:tc>
        <w:tc>
          <w:tcPr>
            <w:tcW w:w="3653" w:type="dxa"/>
            <w:gridSpan w:val="3"/>
            <w:noWrap w:val="0"/>
            <w:vAlign w:val="top"/>
          </w:tcPr>
          <w:p>
            <w:pPr>
              <w:rPr>
                <w:rFonts w:hint="eastAsia" w:ascii="CESI仿宋-GB2312" w:hAnsi="CESI仿宋-GB2312" w:eastAsia="CESI仿宋-GB2312" w:cs="CESI仿宋-GB2312"/>
                <w:sz w:val="24"/>
              </w:rPr>
            </w:pPr>
          </w:p>
        </w:tc>
      </w:tr>
    </w:tbl>
    <w:p>
      <w:pPr>
        <w:ind w:firstLine="140" w:firstLineChars="5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填表人：                           填表时间：   年   月   日</w:t>
      </w:r>
    </w:p>
    <w:p>
      <w:pPr>
        <w:widowControl/>
        <w:spacing w:line="560" w:lineRule="exact"/>
        <w:jc w:val="left"/>
        <w:rPr>
          <w:rFonts w:hint="eastAsia" w:ascii="黑体" w:hAnsi="黑体" w:eastAsia="黑体" w:cs="Arial"/>
          <w:kern w:val="0"/>
          <w:sz w:val="32"/>
          <w:szCs w:val="32"/>
        </w:rPr>
      </w:pPr>
    </w:p>
    <w:p>
      <w:pPr>
        <w:widowControl/>
        <w:spacing w:line="560" w:lineRule="exact"/>
        <w:jc w:val="left"/>
        <w:rPr>
          <w:rFonts w:hint="eastAsia" w:ascii="黑体" w:hAnsi="黑体" w:eastAsia="黑体" w:cs="Arial"/>
          <w:kern w:val="0"/>
          <w:sz w:val="32"/>
          <w:szCs w:val="32"/>
        </w:rPr>
      </w:pPr>
    </w:p>
    <w:p>
      <w:pPr>
        <w:widowControl/>
        <w:spacing w:line="560" w:lineRule="exact"/>
        <w:jc w:val="left"/>
        <w:rPr>
          <w:rFonts w:hint="eastAsia" w:ascii="黑体" w:hAnsi="黑体" w:eastAsia="黑体" w:cs="Arial"/>
          <w:kern w:val="0"/>
          <w:sz w:val="32"/>
          <w:szCs w:val="32"/>
        </w:rPr>
      </w:pPr>
    </w:p>
    <w:p>
      <w:pPr>
        <w:widowControl/>
        <w:spacing w:line="560" w:lineRule="exact"/>
        <w:jc w:val="left"/>
        <w:rPr>
          <w:rFonts w:ascii="黑体" w:hAnsi="黑体" w:eastAsia="黑体" w:cs="Arial"/>
          <w:kern w:val="0"/>
          <w:sz w:val="32"/>
          <w:szCs w:val="32"/>
        </w:rPr>
      </w:pPr>
      <w:r>
        <w:rPr>
          <w:rFonts w:hint="eastAsia" w:ascii="黑体" w:hAnsi="黑体" w:eastAsia="黑体" w:cs="Arial"/>
          <w:kern w:val="0"/>
          <w:sz w:val="32"/>
          <w:szCs w:val="32"/>
        </w:rPr>
        <w:t>附件</w:t>
      </w:r>
      <w:r>
        <w:rPr>
          <w:rFonts w:ascii="黑体" w:hAnsi="黑体" w:eastAsia="黑体" w:cs="Arial"/>
          <w:kern w:val="0"/>
          <w:sz w:val="32"/>
          <w:szCs w:val="32"/>
        </w:rPr>
        <w:t>7</w:t>
      </w:r>
    </w:p>
    <w:p>
      <w:pPr>
        <w:widowControl/>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打击非法经营装饰性彩色平光</w:t>
      </w:r>
    </w:p>
    <w:p>
      <w:pPr>
        <w:widowControl/>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隐形眼镜行为情况统计表</w:t>
      </w:r>
    </w:p>
    <w:p>
      <w:pPr>
        <w:ind w:firstLine="280" w:firstLineChars="10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填表单位：                   填报年度：      年度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27"/>
        <w:gridCol w:w="567"/>
        <w:gridCol w:w="425"/>
        <w:gridCol w:w="850"/>
        <w:gridCol w:w="851"/>
        <w:gridCol w:w="992"/>
        <w:gridCol w:w="851"/>
        <w:gridCol w:w="850"/>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666" w:type="dxa"/>
            <w:gridSpan w:val="2"/>
            <w:tcBorders>
              <w:tl2br w:val="single" w:color="auto" w:sz="4" w:space="0"/>
            </w:tcBorders>
            <w:noWrap w:val="0"/>
            <w:vAlign w:val="top"/>
          </w:tcPr>
          <w:p>
            <w:pPr>
              <w:ind w:firstLine="480"/>
              <w:rPr>
                <w:rFonts w:hint="eastAsia" w:ascii="CESI仿宋-GB2312" w:hAnsi="CESI仿宋-GB2312" w:eastAsia="CESI仿宋-GB2312" w:cs="CESI仿宋-GB2312"/>
                <w:sz w:val="24"/>
                <w:szCs w:val="24"/>
              </w:rPr>
            </w:pPr>
          </w:p>
          <w:p>
            <w:pPr>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统计事项</w:t>
            </w:r>
          </w:p>
          <w:p>
            <w:pPr>
              <w:ind w:firstLine="480"/>
              <w:rPr>
                <w:rFonts w:hint="eastAsia" w:ascii="CESI仿宋-GB2312" w:hAnsi="CESI仿宋-GB2312" w:eastAsia="CESI仿宋-GB2312" w:cs="CESI仿宋-GB2312"/>
                <w:sz w:val="24"/>
              </w:rPr>
            </w:pPr>
          </w:p>
          <w:p>
            <w:pPr>
              <w:ind w:firstLine="480"/>
              <w:rPr>
                <w:rFonts w:hint="eastAsia" w:ascii="CESI仿宋-GB2312" w:hAnsi="CESI仿宋-GB2312" w:eastAsia="CESI仿宋-GB2312" w:cs="CESI仿宋-GB2312"/>
                <w:sz w:val="24"/>
              </w:rPr>
            </w:pPr>
          </w:p>
          <w:p>
            <w:pP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类型</w:t>
            </w:r>
          </w:p>
        </w:tc>
        <w:tc>
          <w:tcPr>
            <w:tcW w:w="992"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检查相关企业（家）</w:t>
            </w:r>
          </w:p>
        </w:tc>
        <w:tc>
          <w:tcPr>
            <w:tcW w:w="850"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警告（家）</w:t>
            </w:r>
          </w:p>
        </w:tc>
        <w:tc>
          <w:tcPr>
            <w:tcW w:w="851" w:type="dxa"/>
            <w:noWrap w:val="0"/>
            <w:vAlign w:val="center"/>
          </w:tcPr>
          <w:p>
            <w:pP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责令整改（家）</w:t>
            </w:r>
          </w:p>
        </w:tc>
        <w:tc>
          <w:tcPr>
            <w:tcW w:w="992"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责令 停业（家）</w:t>
            </w:r>
          </w:p>
        </w:tc>
        <w:tc>
          <w:tcPr>
            <w:tcW w:w="851"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吊销证件（张）</w:t>
            </w:r>
          </w:p>
        </w:tc>
        <w:tc>
          <w:tcPr>
            <w:tcW w:w="850"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撤销 证件（张）</w:t>
            </w:r>
          </w:p>
        </w:tc>
        <w:tc>
          <w:tcPr>
            <w:tcW w:w="992"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罚没款（万元）</w:t>
            </w:r>
          </w:p>
        </w:tc>
        <w:tc>
          <w:tcPr>
            <w:tcW w:w="851"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移交公安机关（件）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666" w:type="dxa"/>
            <w:gridSpan w:val="2"/>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经营企业</w:t>
            </w:r>
          </w:p>
        </w:tc>
        <w:tc>
          <w:tcPr>
            <w:tcW w:w="992" w:type="dxa"/>
            <w:gridSpan w:val="2"/>
            <w:noWrap w:val="0"/>
            <w:vAlign w:val="center"/>
          </w:tcPr>
          <w:p>
            <w:pPr>
              <w:jc w:val="center"/>
              <w:rPr>
                <w:rFonts w:hint="eastAsia" w:ascii="CESI仿宋-GB2312" w:hAnsi="CESI仿宋-GB2312" w:eastAsia="CESI仿宋-GB2312" w:cs="CESI仿宋-GB2312"/>
                <w:sz w:val="24"/>
                <w:szCs w:val="24"/>
              </w:rPr>
            </w:pPr>
          </w:p>
        </w:tc>
        <w:tc>
          <w:tcPr>
            <w:tcW w:w="850" w:type="dxa"/>
            <w:noWrap w:val="0"/>
            <w:vAlign w:val="top"/>
          </w:tcPr>
          <w:p>
            <w:pPr>
              <w:jc w:val="center"/>
              <w:rPr>
                <w:rFonts w:hint="eastAsia" w:ascii="CESI仿宋-GB2312" w:hAnsi="CESI仿宋-GB2312" w:eastAsia="CESI仿宋-GB2312" w:cs="CESI仿宋-GB2312"/>
                <w:sz w:val="24"/>
                <w:szCs w:val="24"/>
              </w:rPr>
            </w:pPr>
          </w:p>
        </w:tc>
        <w:tc>
          <w:tcPr>
            <w:tcW w:w="851" w:type="dxa"/>
            <w:noWrap w:val="0"/>
            <w:vAlign w:val="center"/>
          </w:tcPr>
          <w:p>
            <w:pPr>
              <w:jc w:val="center"/>
              <w:rPr>
                <w:rFonts w:hint="eastAsia" w:ascii="CESI仿宋-GB2312" w:hAnsi="CESI仿宋-GB2312" w:eastAsia="CESI仿宋-GB2312" w:cs="CESI仿宋-GB2312"/>
                <w:sz w:val="24"/>
                <w:szCs w:val="24"/>
              </w:rPr>
            </w:pPr>
          </w:p>
        </w:tc>
        <w:tc>
          <w:tcPr>
            <w:tcW w:w="992" w:type="dxa"/>
            <w:noWrap w:val="0"/>
            <w:vAlign w:val="center"/>
          </w:tcPr>
          <w:p>
            <w:pPr>
              <w:jc w:val="center"/>
              <w:rPr>
                <w:rFonts w:hint="eastAsia" w:ascii="CESI仿宋-GB2312" w:hAnsi="CESI仿宋-GB2312" w:eastAsia="CESI仿宋-GB2312" w:cs="CESI仿宋-GB2312"/>
                <w:sz w:val="24"/>
                <w:szCs w:val="24"/>
              </w:rPr>
            </w:pPr>
          </w:p>
        </w:tc>
        <w:tc>
          <w:tcPr>
            <w:tcW w:w="851" w:type="dxa"/>
            <w:noWrap w:val="0"/>
            <w:vAlign w:val="top"/>
          </w:tcPr>
          <w:p>
            <w:pPr>
              <w:jc w:val="center"/>
              <w:rPr>
                <w:rFonts w:hint="eastAsia" w:ascii="CESI仿宋-GB2312" w:hAnsi="CESI仿宋-GB2312" w:eastAsia="CESI仿宋-GB2312" w:cs="CESI仿宋-GB2312"/>
                <w:sz w:val="24"/>
                <w:szCs w:val="24"/>
              </w:rPr>
            </w:pPr>
          </w:p>
        </w:tc>
        <w:tc>
          <w:tcPr>
            <w:tcW w:w="850" w:type="dxa"/>
            <w:noWrap w:val="0"/>
            <w:vAlign w:val="center"/>
          </w:tcPr>
          <w:p>
            <w:pPr>
              <w:jc w:val="center"/>
              <w:rPr>
                <w:rFonts w:hint="eastAsia" w:ascii="CESI仿宋-GB2312" w:hAnsi="CESI仿宋-GB2312" w:eastAsia="CESI仿宋-GB2312" w:cs="CESI仿宋-GB2312"/>
                <w:sz w:val="24"/>
                <w:szCs w:val="24"/>
              </w:rPr>
            </w:pPr>
          </w:p>
        </w:tc>
        <w:tc>
          <w:tcPr>
            <w:tcW w:w="992" w:type="dxa"/>
            <w:noWrap w:val="0"/>
            <w:vAlign w:val="center"/>
          </w:tcPr>
          <w:p>
            <w:pPr>
              <w:jc w:val="center"/>
              <w:rPr>
                <w:rFonts w:hint="eastAsia" w:ascii="CESI仿宋-GB2312" w:hAnsi="CESI仿宋-GB2312" w:eastAsia="CESI仿宋-GB2312" w:cs="CESI仿宋-GB2312"/>
                <w:sz w:val="24"/>
                <w:szCs w:val="24"/>
              </w:rPr>
            </w:pPr>
          </w:p>
        </w:tc>
        <w:tc>
          <w:tcPr>
            <w:tcW w:w="851" w:type="dxa"/>
            <w:noWrap w:val="0"/>
            <w:vAlign w:val="center"/>
          </w:tcPr>
          <w:p>
            <w:pPr>
              <w:jc w:val="center"/>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233" w:type="dxa"/>
            <w:gridSpan w:val="3"/>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累计出动执法人次</w:t>
            </w:r>
          </w:p>
        </w:tc>
        <w:tc>
          <w:tcPr>
            <w:tcW w:w="2126" w:type="dxa"/>
            <w:gridSpan w:val="3"/>
            <w:noWrap w:val="0"/>
            <w:vAlign w:val="top"/>
          </w:tcPr>
          <w:p>
            <w:pPr>
              <w:jc w:val="center"/>
              <w:rPr>
                <w:rFonts w:hint="eastAsia" w:ascii="CESI仿宋-GB2312" w:hAnsi="CESI仿宋-GB2312" w:eastAsia="CESI仿宋-GB2312" w:cs="CESI仿宋-GB2312"/>
                <w:sz w:val="24"/>
                <w:szCs w:val="24"/>
              </w:rPr>
            </w:pPr>
          </w:p>
        </w:tc>
        <w:tc>
          <w:tcPr>
            <w:tcW w:w="2693" w:type="dxa"/>
            <w:gridSpan w:val="3"/>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累计查处游商小贩数（个）</w:t>
            </w:r>
          </w:p>
        </w:tc>
        <w:tc>
          <w:tcPr>
            <w:tcW w:w="1843" w:type="dxa"/>
            <w:gridSpan w:val="2"/>
            <w:noWrap w:val="0"/>
            <w:vAlign w:val="center"/>
          </w:tcPr>
          <w:p>
            <w:pPr>
              <w:jc w:val="center"/>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233" w:type="dxa"/>
            <w:gridSpan w:val="3"/>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发现无注册证品种（个）</w:t>
            </w:r>
          </w:p>
        </w:tc>
        <w:tc>
          <w:tcPr>
            <w:tcW w:w="2126" w:type="dxa"/>
            <w:gridSpan w:val="3"/>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发现无证经营企业数（家）</w:t>
            </w:r>
          </w:p>
        </w:tc>
        <w:tc>
          <w:tcPr>
            <w:tcW w:w="1843" w:type="dxa"/>
            <w:gridSpan w:val="2"/>
            <w:vMerge w:val="restart"/>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产品抽验</w:t>
            </w:r>
          </w:p>
        </w:tc>
        <w:tc>
          <w:tcPr>
            <w:tcW w:w="850"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抽样（批）</w:t>
            </w:r>
          </w:p>
        </w:tc>
        <w:tc>
          <w:tcPr>
            <w:tcW w:w="992"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检验（批）</w:t>
            </w:r>
          </w:p>
        </w:tc>
        <w:tc>
          <w:tcPr>
            <w:tcW w:w="851" w:type="dxa"/>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不合格（批）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233" w:type="dxa"/>
            <w:gridSpan w:val="3"/>
            <w:noWrap w:val="0"/>
            <w:vAlign w:val="top"/>
          </w:tcPr>
          <w:p>
            <w:pPr>
              <w:rPr>
                <w:rFonts w:hint="eastAsia" w:ascii="CESI仿宋-GB2312" w:hAnsi="CESI仿宋-GB2312" w:eastAsia="CESI仿宋-GB2312" w:cs="CESI仿宋-GB2312"/>
                <w:sz w:val="24"/>
                <w:szCs w:val="24"/>
              </w:rPr>
            </w:pPr>
          </w:p>
        </w:tc>
        <w:tc>
          <w:tcPr>
            <w:tcW w:w="2126" w:type="dxa"/>
            <w:gridSpan w:val="3"/>
            <w:noWrap w:val="0"/>
            <w:vAlign w:val="top"/>
          </w:tcPr>
          <w:p>
            <w:pPr>
              <w:rPr>
                <w:rFonts w:hint="eastAsia" w:ascii="CESI仿宋-GB2312" w:hAnsi="CESI仿宋-GB2312" w:eastAsia="CESI仿宋-GB2312" w:cs="CESI仿宋-GB2312"/>
                <w:sz w:val="24"/>
                <w:szCs w:val="24"/>
              </w:rPr>
            </w:pPr>
          </w:p>
        </w:tc>
        <w:tc>
          <w:tcPr>
            <w:tcW w:w="1843" w:type="dxa"/>
            <w:gridSpan w:val="2"/>
            <w:vMerge w:val="continue"/>
            <w:noWrap w:val="0"/>
            <w:vAlign w:val="center"/>
          </w:tcPr>
          <w:p>
            <w:pPr>
              <w:widowControl/>
              <w:jc w:val="left"/>
              <w:rPr>
                <w:rFonts w:hint="eastAsia" w:ascii="CESI仿宋-GB2312" w:hAnsi="CESI仿宋-GB2312" w:eastAsia="CESI仿宋-GB2312" w:cs="CESI仿宋-GB2312"/>
                <w:sz w:val="24"/>
                <w:szCs w:val="24"/>
              </w:rPr>
            </w:pPr>
          </w:p>
        </w:tc>
        <w:tc>
          <w:tcPr>
            <w:tcW w:w="850" w:type="dxa"/>
            <w:noWrap w:val="0"/>
            <w:vAlign w:val="top"/>
          </w:tcPr>
          <w:p>
            <w:pPr>
              <w:rPr>
                <w:rFonts w:hint="eastAsia" w:ascii="CESI仿宋-GB2312" w:hAnsi="CESI仿宋-GB2312" w:eastAsia="CESI仿宋-GB2312" w:cs="CESI仿宋-GB2312"/>
                <w:sz w:val="24"/>
                <w:szCs w:val="24"/>
              </w:rPr>
            </w:pPr>
          </w:p>
        </w:tc>
        <w:tc>
          <w:tcPr>
            <w:tcW w:w="992" w:type="dxa"/>
            <w:noWrap w:val="0"/>
            <w:vAlign w:val="top"/>
          </w:tcPr>
          <w:p>
            <w:pPr>
              <w:rPr>
                <w:rFonts w:hint="eastAsia" w:ascii="CESI仿宋-GB2312" w:hAnsi="CESI仿宋-GB2312" w:eastAsia="CESI仿宋-GB2312" w:cs="CESI仿宋-GB2312"/>
                <w:sz w:val="24"/>
                <w:szCs w:val="24"/>
              </w:rPr>
            </w:pPr>
          </w:p>
        </w:tc>
        <w:tc>
          <w:tcPr>
            <w:tcW w:w="851" w:type="dxa"/>
            <w:noWrap w:val="0"/>
            <w:vAlign w:val="top"/>
          </w:tcPr>
          <w:p>
            <w:pPr>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39" w:type="dxa"/>
            <w:vMerge w:val="restart"/>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投诉举报</w:t>
            </w:r>
          </w:p>
        </w:tc>
        <w:tc>
          <w:tcPr>
            <w:tcW w:w="3912" w:type="dxa"/>
            <w:gridSpan w:val="6"/>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收到相关投诉举报（件）</w:t>
            </w:r>
          </w:p>
        </w:tc>
        <w:tc>
          <w:tcPr>
            <w:tcW w:w="3544" w:type="dxa"/>
            <w:gridSpan w:val="4"/>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rPr>
              <w:t>已处理（件）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39" w:type="dxa"/>
            <w:vMerge w:val="continue"/>
            <w:noWrap w:val="0"/>
            <w:vAlign w:val="center"/>
          </w:tcPr>
          <w:p>
            <w:pPr>
              <w:widowControl/>
              <w:jc w:val="left"/>
              <w:rPr>
                <w:rFonts w:hint="eastAsia" w:ascii="CESI仿宋-GB2312" w:hAnsi="CESI仿宋-GB2312" w:eastAsia="CESI仿宋-GB2312" w:cs="CESI仿宋-GB2312"/>
                <w:sz w:val="24"/>
                <w:szCs w:val="24"/>
              </w:rPr>
            </w:pPr>
          </w:p>
        </w:tc>
        <w:tc>
          <w:tcPr>
            <w:tcW w:w="3912" w:type="dxa"/>
            <w:gridSpan w:val="6"/>
            <w:noWrap w:val="0"/>
            <w:vAlign w:val="top"/>
          </w:tcPr>
          <w:p>
            <w:pPr>
              <w:rPr>
                <w:rFonts w:hint="eastAsia" w:ascii="CESI仿宋-GB2312" w:hAnsi="CESI仿宋-GB2312" w:eastAsia="CESI仿宋-GB2312" w:cs="CESI仿宋-GB2312"/>
                <w:sz w:val="24"/>
                <w:szCs w:val="24"/>
              </w:rPr>
            </w:pPr>
          </w:p>
        </w:tc>
        <w:tc>
          <w:tcPr>
            <w:tcW w:w="3544" w:type="dxa"/>
            <w:gridSpan w:val="4"/>
            <w:noWrap w:val="0"/>
            <w:vAlign w:val="top"/>
          </w:tcPr>
          <w:p>
            <w:pPr>
              <w:rPr>
                <w:rFonts w:hint="eastAsia" w:ascii="CESI仿宋-GB2312" w:hAnsi="CESI仿宋-GB2312" w:eastAsia="CESI仿宋-GB2312" w:cs="CESI仿宋-GB2312"/>
                <w:sz w:val="24"/>
                <w:szCs w:val="24"/>
              </w:rPr>
            </w:pPr>
          </w:p>
        </w:tc>
      </w:tr>
    </w:tbl>
    <w:p>
      <w:pPr>
        <w:ind w:firstLine="280" w:firstLineChars="1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填表人：                           填表时间：   年   月   日</w:t>
      </w:r>
    </w:p>
    <w:p>
      <w:pPr>
        <w:pStyle w:val="2"/>
        <w:ind w:left="0" w:leftChars="0" w:firstLine="0" w:firstLineChars="0"/>
        <w:rPr>
          <w:rFonts w:hint="eastAsia"/>
        </w:rPr>
        <w:sectPr>
          <w:pgSz w:w="11906" w:h="16838"/>
          <w:pgMar w:top="1417" w:right="1417" w:bottom="1417" w:left="1417" w:header="851" w:footer="850"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spacing w:line="560" w:lineRule="exact"/>
        <w:jc w:val="left"/>
        <w:rPr>
          <w:rFonts w:ascii="黑体" w:hAnsi="黑体" w:eastAsia="黑体"/>
          <w:sz w:val="32"/>
          <w:szCs w:val="20"/>
        </w:rPr>
      </w:pPr>
      <w:r>
        <w:rPr>
          <w:rFonts w:hint="eastAsia" w:ascii="黑体" w:hAnsi="黑体" w:eastAsia="黑体"/>
          <w:sz w:val="32"/>
          <w:szCs w:val="20"/>
        </w:rPr>
        <w:t>附件</w:t>
      </w:r>
      <w:r>
        <w:rPr>
          <w:rFonts w:ascii="黑体" w:hAnsi="黑体" w:eastAsia="黑体"/>
          <w:sz w:val="32"/>
          <w:szCs w:val="20"/>
        </w:rPr>
        <w:t>8</w:t>
      </w:r>
    </w:p>
    <w:p>
      <w:pPr>
        <w:widowControl/>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注射用透明质酸钠</w:t>
      </w:r>
      <w:r>
        <w:rPr>
          <w:rFonts w:hint="eastAsia" w:ascii="方正小标宋简体" w:hAnsi="宋体" w:eastAsia="方正小标宋简体" w:cs="宋体"/>
          <w:sz w:val="44"/>
          <w:szCs w:val="44"/>
        </w:rPr>
        <w:t>等医疗美容医疗器械</w:t>
      </w:r>
      <w:r>
        <w:rPr>
          <w:rFonts w:hint="eastAsia" w:ascii="方正小标宋简体" w:eastAsia="方正小标宋简体"/>
          <w:sz w:val="44"/>
          <w:szCs w:val="44"/>
        </w:rPr>
        <w:t>经营使用单位</w:t>
      </w:r>
    </w:p>
    <w:p>
      <w:pPr>
        <w:widowControl/>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监督检查情况统计表</w:t>
      </w:r>
    </w:p>
    <w:p>
      <w:pPr>
        <w:widowControl/>
        <w:spacing w:line="560" w:lineRule="exact"/>
        <w:jc w:val="center"/>
        <w:rPr>
          <w:rFonts w:hint="eastAsia" w:ascii="方正小标宋简体" w:eastAsia="方正小标宋简体"/>
          <w:sz w:val="44"/>
          <w:szCs w:val="44"/>
        </w:rPr>
      </w:pPr>
    </w:p>
    <w:p>
      <w:pPr>
        <w:widowControl/>
        <w:rPr>
          <w:rFonts w:hint="eastAsia" w:ascii="CESI仿宋-GB2312" w:hAnsi="CESI仿宋-GB2312" w:eastAsia="CESI仿宋-GB2312" w:cs="CESI仿宋-GB2312"/>
          <w:sz w:val="36"/>
          <w:szCs w:val="36"/>
        </w:rPr>
      </w:pPr>
      <w:r>
        <w:rPr>
          <w:rFonts w:hint="eastAsia" w:ascii="CESI仿宋-GB2312" w:hAnsi="CESI仿宋-GB2312" w:eastAsia="CESI仿宋-GB2312" w:cs="CESI仿宋-GB2312"/>
          <w:kern w:val="0"/>
          <w:sz w:val="24"/>
        </w:rPr>
        <w:t>填表单位：</w:t>
      </w:r>
    </w:p>
    <w:tbl>
      <w:tblPr>
        <w:tblStyle w:val="7"/>
        <w:tblW w:w="0" w:type="auto"/>
        <w:jc w:val="center"/>
        <w:tblLayout w:type="fixed"/>
        <w:tblCellMar>
          <w:top w:w="0" w:type="dxa"/>
          <w:left w:w="108" w:type="dxa"/>
          <w:bottom w:w="0" w:type="dxa"/>
          <w:right w:w="108" w:type="dxa"/>
        </w:tblCellMar>
      </w:tblPr>
      <w:tblGrid>
        <w:gridCol w:w="1488"/>
        <w:gridCol w:w="1082"/>
        <w:gridCol w:w="1195"/>
        <w:gridCol w:w="1196"/>
        <w:gridCol w:w="1024"/>
        <w:gridCol w:w="854"/>
        <w:gridCol w:w="854"/>
        <w:gridCol w:w="876"/>
        <w:gridCol w:w="1111"/>
        <w:gridCol w:w="901"/>
        <w:gridCol w:w="1082"/>
        <w:gridCol w:w="1138"/>
        <w:gridCol w:w="843"/>
        <w:gridCol w:w="843"/>
      </w:tblGrid>
      <w:tr>
        <w:tblPrEx>
          <w:tblCellMar>
            <w:top w:w="0" w:type="dxa"/>
            <w:left w:w="108" w:type="dxa"/>
            <w:bottom w:w="0" w:type="dxa"/>
            <w:right w:w="108" w:type="dxa"/>
          </w:tblCellMar>
        </w:tblPrEx>
        <w:trPr>
          <w:trHeight w:val="25" w:hRule="atLeast"/>
          <w:jc w:val="center"/>
        </w:trPr>
        <w:tc>
          <w:tcPr>
            <w:tcW w:w="14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8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监督检查的企业（单位）数</w:t>
            </w:r>
          </w:p>
        </w:tc>
        <w:tc>
          <w:tcPr>
            <w:tcW w:w="11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复查的企业（单位）数</w:t>
            </w:r>
          </w:p>
        </w:tc>
        <w:tc>
          <w:tcPr>
            <w:tcW w:w="11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责令整改企业（单位）数</w:t>
            </w:r>
          </w:p>
        </w:tc>
        <w:tc>
          <w:tcPr>
            <w:tcW w:w="670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行政处罚情况</w:t>
            </w:r>
          </w:p>
        </w:tc>
        <w:tc>
          <w:tcPr>
            <w:tcW w:w="113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移送公安机关案件数</w:t>
            </w:r>
          </w:p>
        </w:tc>
        <w:tc>
          <w:tcPr>
            <w:tcW w:w="8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通报卫生计生部门案件数</w:t>
            </w:r>
          </w:p>
        </w:tc>
        <w:tc>
          <w:tcPr>
            <w:tcW w:w="8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重点案件情况</w:t>
            </w:r>
          </w:p>
        </w:tc>
      </w:tr>
      <w:tr>
        <w:tblPrEx>
          <w:tblCellMar>
            <w:top w:w="0" w:type="dxa"/>
            <w:left w:w="108" w:type="dxa"/>
            <w:bottom w:w="0" w:type="dxa"/>
            <w:right w:w="108" w:type="dxa"/>
          </w:tblCellMar>
        </w:tblPrEx>
        <w:trPr>
          <w:trHeight w:val="385" w:hRule="atLeast"/>
          <w:jc w:val="center"/>
        </w:trPr>
        <w:tc>
          <w:tcPr>
            <w:tcW w:w="14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立案查处违法违规企业（单位）数</w:t>
            </w:r>
          </w:p>
        </w:tc>
        <w:tc>
          <w:tcPr>
            <w:tcW w:w="85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警告企业（单位）数</w:t>
            </w:r>
          </w:p>
        </w:tc>
        <w:tc>
          <w:tcPr>
            <w:tcW w:w="85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罚款（万元）</w:t>
            </w:r>
          </w:p>
        </w:tc>
        <w:tc>
          <w:tcPr>
            <w:tcW w:w="87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没收违法所得(万元)</w:t>
            </w:r>
          </w:p>
        </w:tc>
        <w:tc>
          <w:tcPr>
            <w:tcW w:w="111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没收非法医疗器械（个）</w:t>
            </w:r>
          </w:p>
        </w:tc>
        <w:tc>
          <w:tcPr>
            <w:tcW w:w="90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责令停业家数</w:t>
            </w:r>
          </w:p>
        </w:tc>
        <w:tc>
          <w:tcPr>
            <w:tcW w:w="108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吊销许可证（个）</w:t>
            </w:r>
          </w:p>
        </w:tc>
        <w:tc>
          <w:tcPr>
            <w:tcW w:w="11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r>
      <w:tr>
        <w:tblPrEx>
          <w:tblCellMar>
            <w:top w:w="0" w:type="dxa"/>
            <w:left w:w="108" w:type="dxa"/>
            <w:bottom w:w="0" w:type="dxa"/>
            <w:right w:w="108" w:type="dxa"/>
          </w:tblCellMar>
        </w:tblPrEx>
        <w:trPr>
          <w:trHeight w:val="385" w:hRule="atLeast"/>
          <w:jc w:val="center"/>
        </w:trPr>
        <w:tc>
          <w:tcPr>
            <w:tcW w:w="14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7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9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8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r>
      <w:tr>
        <w:tblPrEx>
          <w:tblCellMar>
            <w:top w:w="0" w:type="dxa"/>
            <w:left w:w="108" w:type="dxa"/>
            <w:bottom w:w="0" w:type="dxa"/>
            <w:right w:w="108" w:type="dxa"/>
          </w:tblCellMar>
        </w:tblPrEx>
        <w:trPr>
          <w:trHeight w:val="981" w:hRule="atLeast"/>
          <w:jc w:val="center"/>
        </w:trPr>
        <w:tc>
          <w:tcPr>
            <w:tcW w:w="14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5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7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1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9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8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r>
      <w:tr>
        <w:tblPrEx>
          <w:tblCellMar>
            <w:top w:w="0" w:type="dxa"/>
            <w:left w:w="108" w:type="dxa"/>
            <w:bottom w:w="0" w:type="dxa"/>
            <w:right w:w="108" w:type="dxa"/>
          </w:tblCellMar>
        </w:tblPrEx>
        <w:trPr>
          <w:trHeight w:val="1431" w:hRule="atLeast"/>
          <w:jc w:val="center"/>
        </w:trPr>
        <w:tc>
          <w:tcPr>
            <w:tcW w:w="14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经营企业</w:t>
            </w:r>
          </w:p>
        </w:tc>
        <w:tc>
          <w:tcPr>
            <w:tcW w:w="108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95"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9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24"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54"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54"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11"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901"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8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38"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4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4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r>
      <w:tr>
        <w:tblPrEx>
          <w:tblCellMar>
            <w:top w:w="0" w:type="dxa"/>
            <w:left w:w="108" w:type="dxa"/>
            <w:bottom w:w="0" w:type="dxa"/>
            <w:right w:w="108" w:type="dxa"/>
          </w:tblCellMar>
        </w:tblPrEx>
        <w:trPr>
          <w:trHeight w:val="1750" w:hRule="atLeast"/>
          <w:jc w:val="center"/>
        </w:trPr>
        <w:tc>
          <w:tcPr>
            <w:tcW w:w="148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使用单位</w:t>
            </w:r>
          </w:p>
        </w:tc>
        <w:tc>
          <w:tcPr>
            <w:tcW w:w="108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95"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9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24"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54"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54"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76"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11"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901"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082"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1138"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4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c>
          <w:tcPr>
            <w:tcW w:w="843" w:type="dxa"/>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kern w:val="0"/>
                <w:sz w:val="24"/>
              </w:rPr>
            </w:pPr>
          </w:p>
        </w:tc>
      </w:tr>
    </w:tbl>
    <w:p>
      <w:pPr>
        <w:rPr>
          <w:rFonts w:hint="eastAsia" w:ascii="CESI仿宋-GB2312" w:hAnsi="CESI仿宋-GB2312" w:eastAsia="CESI仿宋-GB2312" w:cs="CESI仿宋-GB2312"/>
          <w:kern w:val="0"/>
          <w:sz w:val="24"/>
        </w:rPr>
      </w:pPr>
      <w:r>
        <w:rPr>
          <w:rFonts w:hint="eastAsia" w:ascii="CESI仿宋-GB2312" w:hAnsi="CESI仿宋-GB2312" w:eastAsia="CESI仿宋-GB2312" w:cs="CESI仿宋-GB2312"/>
          <w:kern w:val="0"/>
          <w:sz w:val="24"/>
        </w:rPr>
        <w:t>填表人：                                                          联系电话：</w:t>
      </w:r>
    </w:p>
    <w:p>
      <w:pPr>
        <w:spacing w:line="560" w:lineRule="exact"/>
        <w:rPr>
          <w:rFonts w:hint="eastAsia" w:ascii="黑体" w:hAnsi="黑体" w:eastAsia="黑体" w:cs="黑体"/>
          <w:kern w:val="0"/>
          <w:sz w:val="32"/>
          <w:szCs w:val="32"/>
        </w:rPr>
      </w:pPr>
    </w:p>
    <w:p>
      <w:pPr>
        <w:spacing w:line="560" w:lineRule="exact"/>
        <w:rPr>
          <w:rFonts w:ascii="黑体" w:hAnsi="黑体" w:eastAsia="黑体" w:cs="黑体"/>
          <w:kern w:val="0"/>
          <w:sz w:val="32"/>
          <w:szCs w:val="32"/>
        </w:rPr>
      </w:pPr>
      <w:r>
        <w:rPr>
          <w:rFonts w:hint="eastAsia" w:ascii="黑体" w:hAnsi="黑体" w:eastAsia="黑体" w:cs="黑体"/>
          <w:kern w:val="0"/>
          <w:sz w:val="32"/>
          <w:szCs w:val="32"/>
        </w:rPr>
        <w:t>附件9</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不合理医疗检查专项治理统计表</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填表单位：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2218"/>
        <w:gridCol w:w="2219"/>
        <w:gridCol w:w="2219"/>
        <w:gridCol w:w="2219"/>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noWrap w:val="0"/>
            <w:vAlign w:val="center"/>
          </w:tcPr>
          <w:p>
            <w:pPr>
              <w:jc w:val="center"/>
              <w:rPr>
                <w:rFonts w:hint="eastAsia" w:ascii="CESI仿宋-GB2312" w:hAnsi="CESI仿宋-GB2312" w:eastAsia="CESI仿宋-GB2312" w:cs="CESI仿宋-GB2312"/>
                <w:sz w:val="28"/>
                <w:szCs w:val="32"/>
              </w:rPr>
            </w:pPr>
          </w:p>
        </w:tc>
        <w:tc>
          <w:tcPr>
            <w:tcW w:w="2218" w:type="dxa"/>
            <w:noWrap w:val="0"/>
            <w:vAlign w:val="center"/>
          </w:tcPr>
          <w:p>
            <w:pPr>
              <w:jc w:val="center"/>
              <w:rPr>
                <w:rFonts w:hint="eastAsia" w:ascii="CESI仿宋-GB2312" w:hAnsi="CESI仿宋-GB2312" w:eastAsia="CESI仿宋-GB2312" w:cs="CESI仿宋-GB2312"/>
                <w:sz w:val="28"/>
                <w:szCs w:val="32"/>
              </w:rPr>
            </w:pPr>
            <w:r>
              <w:rPr>
                <w:rFonts w:hint="eastAsia" w:ascii="CESI仿宋-GB2312" w:hAnsi="CESI仿宋-GB2312" w:eastAsia="CESI仿宋-GB2312" w:cs="CESI仿宋-GB2312"/>
                <w:sz w:val="28"/>
                <w:szCs w:val="32"/>
              </w:rPr>
              <w:t>检查数（家）</w:t>
            </w:r>
          </w:p>
        </w:tc>
        <w:tc>
          <w:tcPr>
            <w:tcW w:w="2219" w:type="dxa"/>
            <w:noWrap w:val="0"/>
            <w:vAlign w:val="center"/>
          </w:tcPr>
          <w:p>
            <w:pPr>
              <w:jc w:val="center"/>
              <w:rPr>
                <w:rFonts w:hint="eastAsia" w:ascii="CESI仿宋-GB2312" w:hAnsi="CESI仿宋-GB2312" w:eastAsia="CESI仿宋-GB2312" w:cs="CESI仿宋-GB2312"/>
                <w:sz w:val="28"/>
                <w:szCs w:val="32"/>
              </w:rPr>
            </w:pPr>
            <w:r>
              <w:rPr>
                <w:rFonts w:hint="eastAsia" w:ascii="CESI仿宋-GB2312" w:hAnsi="CESI仿宋-GB2312" w:eastAsia="CESI仿宋-GB2312" w:cs="CESI仿宋-GB2312"/>
                <w:sz w:val="28"/>
                <w:szCs w:val="32"/>
              </w:rPr>
              <w:t>使用未依法注册或者备案的医疗器械（起）</w:t>
            </w:r>
          </w:p>
        </w:tc>
        <w:tc>
          <w:tcPr>
            <w:tcW w:w="2219" w:type="dxa"/>
            <w:noWrap w:val="0"/>
            <w:vAlign w:val="center"/>
          </w:tcPr>
          <w:p>
            <w:pPr>
              <w:jc w:val="center"/>
              <w:rPr>
                <w:rFonts w:hint="eastAsia" w:ascii="CESI仿宋-GB2312" w:hAnsi="CESI仿宋-GB2312" w:eastAsia="CESI仿宋-GB2312" w:cs="CESI仿宋-GB2312"/>
                <w:sz w:val="28"/>
                <w:szCs w:val="32"/>
              </w:rPr>
            </w:pPr>
            <w:r>
              <w:rPr>
                <w:rFonts w:hint="eastAsia" w:ascii="CESI仿宋-GB2312" w:hAnsi="CESI仿宋-GB2312" w:eastAsia="CESI仿宋-GB2312" w:cs="CESI仿宋-GB2312"/>
                <w:sz w:val="28"/>
                <w:szCs w:val="32"/>
              </w:rPr>
              <w:t>责令限期整改数（家）</w:t>
            </w:r>
          </w:p>
        </w:tc>
        <w:tc>
          <w:tcPr>
            <w:tcW w:w="2219" w:type="dxa"/>
            <w:noWrap w:val="0"/>
            <w:vAlign w:val="center"/>
          </w:tcPr>
          <w:p>
            <w:pPr>
              <w:jc w:val="center"/>
              <w:rPr>
                <w:rFonts w:hint="eastAsia" w:ascii="CESI仿宋-GB2312" w:hAnsi="CESI仿宋-GB2312" w:eastAsia="CESI仿宋-GB2312" w:cs="CESI仿宋-GB2312"/>
                <w:sz w:val="28"/>
                <w:szCs w:val="32"/>
              </w:rPr>
            </w:pPr>
            <w:r>
              <w:rPr>
                <w:rFonts w:hint="eastAsia" w:ascii="CESI仿宋-GB2312" w:hAnsi="CESI仿宋-GB2312" w:eastAsia="CESI仿宋-GB2312" w:cs="CESI仿宋-GB2312"/>
                <w:sz w:val="28"/>
                <w:szCs w:val="32"/>
              </w:rPr>
              <w:t>罚款医疗机构数量（家）</w:t>
            </w:r>
          </w:p>
        </w:tc>
        <w:tc>
          <w:tcPr>
            <w:tcW w:w="2219" w:type="dxa"/>
            <w:noWrap w:val="0"/>
            <w:vAlign w:val="center"/>
          </w:tcPr>
          <w:p>
            <w:pPr>
              <w:jc w:val="center"/>
              <w:rPr>
                <w:rFonts w:hint="eastAsia" w:ascii="CESI仿宋-GB2312" w:hAnsi="CESI仿宋-GB2312" w:eastAsia="CESI仿宋-GB2312" w:cs="CESI仿宋-GB2312"/>
                <w:sz w:val="28"/>
                <w:szCs w:val="32"/>
              </w:rPr>
            </w:pPr>
            <w:r>
              <w:rPr>
                <w:rFonts w:hint="eastAsia" w:ascii="CESI仿宋-GB2312" w:hAnsi="CESI仿宋-GB2312" w:eastAsia="CESI仿宋-GB2312" w:cs="CESI仿宋-GB2312"/>
                <w:kern w:val="0"/>
                <w:sz w:val="28"/>
                <w:szCs w:val="32"/>
              </w:rPr>
              <w:t>移送卫生计生部门案件数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2218" w:type="dxa"/>
            <w:noWrap w:val="0"/>
            <w:vAlign w:val="center"/>
          </w:tcPr>
          <w:p>
            <w:pPr>
              <w:jc w:val="cente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28"/>
                <w:szCs w:val="32"/>
              </w:rPr>
              <w:t>使用单位</w:t>
            </w:r>
          </w:p>
        </w:tc>
        <w:tc>
          <w:tcPr>
            <w:tcW w:w="2218" w:type="dxa"/>
            <w:noWrap w:val="0"/>
            <w:vAlign w:val="center"/>
          </w:tcPr>
          <w:p>
            <w:pPr>
              <w:jc w:val="center"/>
              <w:rPr>
                <w:rFonts w:hint="eastAsia" w:ascii="CESI仿宋-GB2312" w:hAnsi="CESI仿宋-GB2312" w:eastAsia="CESI仿宋-GB2312" w:cs="CESI仿宋-GB2312"/>
                <w:sz w:val="32"/>
                <w:szCs w:val="32"/>
              </w:rPr>
            </w:pPr>
          </w:p>
        </w:tc>
        <w:tc>
          <w:tcPr>
            <w:tcW w:w="2219" w:type="dxa"/>
            <w:noWrap w:val="0"/>
            <w:vAlign w:val="center"/>
          </w:tcPr>
          <w:p>
            <w:pPr>
              <w:jc w:val="center"/>
              <w:rPr>
                <w:rFonts w:hint="eastAsia" w:ascii="CESI仿宋-GB2312" w:hAnsi="CESI仿宋-GB2312" w:eastAsia="CESI仿宋-GB2312" w:cs="CESI仿宋-GB2312"/>
                <w:sz w:val="32"/>
                <w:szCs w:val="32"/>
              </w:rPr>
            </w:pPr>
          </w:p>
        </w:tc>
        <w:tc>
          <w:tcPr>
            <w:tcW w:w="2219" w:type="dxa"/>
            <w:noWrap w:val="0"/>
            <w:vAlign w:val="center"/>
          </w:tcPr>
          <w:p>
            <w:pPr>
              <w:jc w:val="center"/>
              <w:rPr>
                <w:rFonts w:hint="eastAsia" w:ascii="CESI仿宋-GB2312" w:hAnsi="CESI仿宋-GB2312" w:eastAsia="CESI仿宋-GB2312" w:cs="CESI仿宋-GB2312"/>
                <w:sz w:val="32"/>
                <w:szCs w:val="32"/>
              </w:rPr>
            </w:pPr>
          </w:p>
        </w:tc>
        <w:tc>
          <w:tcPr>
            <w:tcW w:w="2219" w:type="dxa"/>
            <w:noWrap w:val="0"/>
            <w:vAlign w:val="center"/>
          </w:tcPr>
          <w:p>
            <w:pPr>
              <w:jc w:val="center"/>
              <w:rPr>
                <w:rFonts w:hint="eastAsia" w:ascii="CESI仿宋-GB2312" w:hAnsi="CESI仿宋-GB2312" w:eastAsia="CESI仿宋-GB2312" w:cs="CESI仿宋-GB2312"/>
                <w:sz w:val="32"/>
                <w:szCs w:val="32"/>
              </w:rPr>
            </w:pPr>
          </w:p>
        </w:tc>
        <w:tc>
          <w:tcPr>
            <w:tcW w:w="2219" w:type="dxa"/>
            <w:noWrap w:val="0"/>
            <w:vAlign w:val="center"/>
          </w:tcPr>
          <w:p>
            <w:pPr>
              <w:jc w:val="center"/>
              <w:rPr>
                <w:rFonts w:hint="eastAsia" w:ascii="CESI仿宋-GB2312" w:hAnsi="CESI仿宋-GB2312" w:eastAsia="CESI仿宋-GB2312" w:cs="CESI仿宋-GB2312"/>
                <w:sz w:val="32"/>
                <w:szCs w:val="32"/>
              </w:rPr>
            </w:pPr>
          </w:p>
        </w:tc>
      </w:tr>
    </w:tbl>
    <w:p>
      <w:pPr>
        <w:ind w:firstLine="840" w:firstLineChars="300"/>
        <w:rPr>
          <w:rFonts w:hint="eastAsia" w:ascii="CESI仿宋-GB2312" w:hAnsi="CESI仿宋-GB2312" w:eastAsia="CESI仿宋-GB2312" w:cs="CESI仿宋-GB2312"/>
          <w:sz w:val="28"/>
          <w:szCs w:val="32"/>
        </w:rPr>
        <w:sectPr>
          <w:pgSz w:w="16838" w:h="11906" w:orient="landscape"/>
          <w:pgMar w:top="1417" w:right="1417" w:bottom="1417" w:left="1417" w:header="851" w:footer="850"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CESI仿宋-GB2312" w:hAnsi="CESI仿宋-GB2312" w:eastAsia="CESI仿宋-GB2312" w:cs="CESI仿宋-GB2312"/>
          <w:sz w:val="28"/>
          <w:szCs w:val="32"/>
        </w:rPr>
        <w:t>填表人：                                           联系电话</w:t>
      </w:r>
    </w:p>
    <w:p>
      <w:pPr>
        <w:pStyle w:val="3"/>
        <w:kinsoku w:val="0"/>
        <w:overflowPunct w:val="0"/>
        <w:spacing w:before="3" w:beforeLines="0"/>
        <w:ind w:left="0"/>
        <w:rPr>
          <w:rFonts w:hint="eastAsia"/>
          <w:lang w:val="en-US" w:eastAsia="zh-CN"/>
        </w:rPr>
      </w:pPr>
      <w:r>
        <w:rPr>
          <w:rFonts w:hint="default"/>
          <w:i/>
          <w:sz w:val="32"/>
        </w:rPr>
        <mc:AlternateContent>
          <mc:Choice Requires="wps">
            <w:drawing>
              <wp:anchor distT="0" distB="0" distL="114300" distR="114300" simplePos="0" relativeHeight="251662336" behindDoc="0" locked="0" layoutInCell="0" allowOverlap="1">
                <wp:simplePos x="0" y="0"/>
                <wp:positionH relativeFrom="page">
                  <wp:posOffset>385445</wp:posOffset>
                </wp:positionH>
                <wp:positionV relativeFrom="page">
                  <wp:posOffset>901700</wp:posOffset>
                </wp:positionV>
                <wp:extent cx="203200" cy="647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03200" cy="647700"/>
                        </a:xfrm>
                        <a:prstGeom prst="rect">
                          <a:avLst/>
                        </a:prstGeom>
                        <a:noFill/>
                        <a:ln>
                          <a:noFill/>
                        </a:ln>
                      </wps:spPr>
                      <wps:txbx>
                        <w:txbxContent>
                          <w:p>
                            <w:pPr>
                              <w:pStyle w:val="3"/>
                              <w:kinsoku w:val="0"/>
                              <w:overflowPunct w:val="0"/>
                              <w:spacing w:before="0" w:beforeLines="0" w:line="300" w:lineRule="exact"/>
                              <w:ind w:left="0"/>
                              <w:rPr>
                                <w:rFonts w:hint="eastAsia" w:ascii="宋体" w:eastAsia="宋体"/>
                                <w:sz w:val="28"/>
                              </w:rPr>
                            </w:pPr>
                          </w:p>
                        </w:txbxContent>
                      </wps:txbx>
                      <wps:bodyPr vert="vert" lIns="0" tIns="0" rIns="0" bIns="0" upright="1"/>
                    </wps:wsp>
                  </a:graphicData>
                </a:graphic>
              </wp:anchor>
            </w:drawing>
          </mc:Choice>
          <mc:Fallback>
            <w:pict>
              <v:shape id="_x0000_s1026" o:spid="_x0000_s1026" o:spt="202" type="#_x0000_t202" style="position:absolute;left:0pt;margin-left:30.35pt;margin-top:71pt;height:51pt;width:16pt;mso-position-horizontal-relative:page;mso-position-vertical-relative:page;z-index:251662336;mso-width-relative:page;mso-height-relative:page;" filled="f" stroked="f" coordsize="21600,21600" o:allowincell="f" o:gfxdata="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XEKsTZAAAACQEAAA8AAAAAAAAAAQAgAAAAIgAAAGRycy9kb3ducmV2Lnht&#10;bFBLAQIUABQAAAAIAIdO4kDlnbV/vwEAAH0DAAAOAAAAAAAAAAEAIAAAACgBAABkcnMvZTJvRG9j&#10;LnhtbFBLBQYAAAAABgAGAFkBAABZBQAAAAA=&#10;">
                <v:fill on="f" focussize="0,0"/>
                <v:stroke on="f"/>
                <v:imagedata o:title=""/>
                <o:lock v:ext="edit" aspectratio="f"/>
                <v:textbox inset="0mm,0mm,0mm,0mm" style="layout-flow:vertical;">
                  <w:txbxContent>
                    <w:p>
                      <w:pPr>
                        <w:pStyle w:val="3"/>
                        <w:kinsoku w:val="0"/>
                        <w:overflowPunct w:val="0"/>
                        <w:spacing w:before="0" w:beforeLines="0" w:line="300" w:lineRule="exact"/>
                        <w:ind w:left="0"/>
                        <w:rPr>
                          <w:rFonts w:hint="eastAsia" w:ascii="宋体" w:eastAsia="宋体"/>
                          <w:sz w:val="28"/>
                        </w:rPr>
                      </w:pPr>
                    </w:p>
                  </w:txbxContent>
                </v:textbox>
              </v:shape>
            </w:pict>
          </mc:Fallback>
        </mc:AlternateContent>
      </w:r>
      <w:r>
        <w:rPr>
          <w:rFonts w:hint="default"/>
          <w:sz w:val="32"/>
        </w:rPr>
        <mc:AlternateContent>
          <mc:Choice Requires="wps">
            <w:drawing>
              <wp:anchor distT="0" distB="0" distL="114300" distR="114300" simplePos="0" relativeHeight="251661312" behindDoc="1" locked="0" layoutInCell="0" allowOverlap="1">
                <wp:simplePos x="0" y="0"/>
                <wp:positionH relativeFrom="page">
                  <wp:posOffset>690245</wp:posOffset>
                </wp:positionH>
                <wp:positionV relativeFrom="page">
                  <wp:posOffset>1187450</wp:posOffset>
                </wp:positionV>
                <wp:extent cx="203200" cy="7461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03200" cy="746125"/>
                        </a:xfrm>
                        <a:prstGeom prst="rect">
                          <a:avLst/>
                        </a:prstGeom>
                        <a:noFill/>
                        <a:ln>
                          <a:noFill/>
                        </a:ln>
                      </wps:spPr>
                      <wps:txbx>
                        <w:txbxContent>
                          <w:p>
                            <w:pPr>
                              <w:rPr>
                                <w:rFonts w:hint="eastAsia"/>
                              </w:rPr>
                            </w:pPr>
                          </w:p>
                        </w:txbxContent>
                      </wps:txbx>
                      <wps:bodyPr vert="vert" lIns="0" tIns="0" rIns="0" bIns="0" upright="1"/>
                    </wps:wsp>
                  </a:graphicData>
                </a:graphic>
              </wp:anchor>
            </w:drawing>
          </mc:Choice>
          <mc:Fallback>
            <w:pict>
              <v:shape id="_x0000_s1026" o:spid="_x0000_s1026" o:spt="202" type="#_x0000_t202" style="position:absolute;left:0pt;margin-left:54.35pt;margin-top:93.5pt;height:58.75pt;width:16pt;mso-position-horizontal-relative:page;mso-position-vertical-relative:page;z-index:-251655168;mso-width-relative:page;mso-height-relative:page;" filled="f" stroked="f" coordsize="21600,21600" o:allowincell="f" o:gfxdata="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J7KG9oAAAALAQAADwAAAAAAAAABACAAAAAiAAAAZHJzL2Rvd25yZXYu&#10;eG1sUEsBAhQAFAAAAAgAh07iQGxCS+7AAQAAfQMAAA4AAAAAAAAAAQAgAAAAKQEAAGRycy9lMm9E&#10;b2MueG1sUEsFBgAAAAAGAAYAWQEAAFsFAAAAAA==&#10;">
                <v:fill on="f" focussize="0,0"/>
                <v:stroke on="f"/>
                <v:imagedata o:title=""/>
                <o:lock v:ext="edit" aspectratio="f"/>
                <v:textbox inset="0mm,0mm,0mm,0mm" style="layout-flow:vertical;">
                  <w:txbxContent>
                    <w:p>
                      <w:pPr>
                        <w:rPr>
                          <w:rFonts w:hint="eastAsia"/>
                        </w:rPr>
                      </w:pPr>
                    </w:p>
                  </w:txbxContent>
                </v:textbox>
              </v:shape>
            </w:pict>
          </mc:Fallback>
        </mc:AlternateContent>
      </w:r>
      <w:r>
        <w:rPr>
          <w:rFonts w:hint="default"/>
          <w:sz w:val="32"/>
        </w:rPr>
        <mc:AlternateContent>
          <mc:Choice Requires="wps">
            <w:drawing>
              <wp:anchor distT="0" distB="0" distL="114300" distR="114300" simplePos="0" relativeHeight="251659264" behindDoc="1" locked="0" layoutInCell="0" allowOverlap="1">
                <wp:simplePos x="0" y="0"/>
                <wp:positionH relativeFrom="page">
                  <wp:posOffset>385445</wp:posOffset>
                </wp:positionH>
                <wp:positionV relativeFrom="page">
                  <wp:posOffset>901700</wp:posOffset>
                </wp:positionV>
                <wp:extent cx="203200" cy="7366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03200" cy="736600"/>
                        </a:xfrm>
                        <a:prstGeom prst="rect">
                          <a:avLst/>
                        </a:prstGeom>
                        <a:noFill/>
                        <a:ln>
                          <a:noFill/>
                        </a:ln>
                      </wps:spPr>
                      <wps:txbx>
                        <w:txbxContent>
                          <w:p>
                            <w:pPr>
                              <w:pStyle w:val="3"/>
                              <w:kinsoku w:val="0"/>
                              <w:overflowPunct w:val="0"/>
                              <w:spacing w:before="0" w:beforeLines="0" w:line="300" w:lineRule="exact"/>
                              <w:rPr>
                                <w:rFonts w:hint="eastAsia" w:ascii="宋体" w:eastAsia="宋体"/>
                                <w:sz w:val="28"/>
                              </w:rPr>
                            </w:pPr>
                          </w:p>
                        </w:txbxContent>
                      </wps:txbx>
                      <wps:bodyPr vert="vert" lIns="0" tIns="0" rIns="0" bIns="0" upright="1"/>
                    </wps:wsp>
                  </a:graphicData>
                </a:graphic>
              </wp:anchor>
            </w:drawing>
          </mc:Choice>
          <mc:Fallback>
            <w:pict>
              <v:shape id="_x0000_s1026" o:spid="_x0000_s1026" o:spt="202" type="#_x0000_t202" style="position:absolute;left:0pt;margin-left:30.35pt;margin-top:71pt;height:58pt;width:16pt;mso-position-horizontal-relative:page;mso-position-vertical-relative:page;z-index:-251657216;mso-width-relative:page;mso-height-relative:page;" filled="f" stroked="f" coordsize="21600,21600" o:allowincell="f" o:gfxdata="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B6xojZAAAACQEAAA8AAAAAAAAAAQAgAAAAIgAAAGRycy9kb3ducmV2Lnht&#10;bFBLAQIUABQAAAAIAIdO4kB6n3t0vwEAAH0DAAAOAAAAAAAAAAEAIAAAACgBAABkcnMvZTJvRG9j&#10;LnhtbFBLBQYAAAAABgAGAFkBAABZBQAAAAA=&#10;">
                <v:fill on="f" focussize="0,0"/>
                <v:stroke on="f"/>
                <v:imagedata o:title=""/>
                <o:lock v:ext="edit" aspectratio="f"/>
                <v:textbox inset="0mm,0mm,0mm,0mm" style="layout-flow:vertical;">
                  <w:txbxContent>
                    <w:p>
                      <w:pPr>
                        <w:pStyle w:val="3"/>
                        <w:kinsoku w:val="0"/>
                        <w:overflowPunct w:val="0"/>
                        <w:spacing w:before="0" w:beforeLines="0" w:line="300" w:lineRule="exact"/>
                        <w:rPr>
                          <w:rFonts w:hint="eastAsia" w:ascii="宋体" w:eastAsia="宋体"/>
                          <w:sz w:val="28"/>
                        </w:rPr>
                      </w:pPr>
                    </w:p>
                  </w:txbxContent>
                </v:textbox>
              </v:shape>
            </w:pict>
          </mc:Fallback>
        </mc:AlternateContent>
      </w:r>
      <w:r>
        <w:rPr>
          <w:rFonts w:hint="default"/>
          <w:sz w:val="32"/>
        </w:rPr>
        <mc:AlternateContent>
          <mc:Choice Requires="wps">
            <w:drawing>
              <wp:anchor distT="0" distB="0" distL="114300" distR="114300" simplePos="0" relativeHeight="251660288" behindDoc="1" locked="0" layoutInCell="0" allowOverlap="1">
                <wp:simplePos x="0" y="0"/>
                <wp:positionH relativeFrom="page">
                  <wp:posOffset>385445</wp:posOffset>
                </wp:positionH>
                <wp:positionV relativeFrom="page">
                  <wp:posOffset>5993130</wp:posOffset>
                </wp:positionV>
                <wp:extent cx="203200" cy="7366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03200" cy="736600"/>
                        </a:xfrm>
                        <a:prstGeom prst="rect">
                          <a:avLst/>
                        </a:prstGeom>
                        <a:noFill/>
                        <a:ln>
                          <a:noFill/>
                        </a:ln>
                      </wps:spPr>
                      <wps:txbx>
                        <w:txbxContent>
                          <w:p>
                            <w:pPr>
                              <w:pStyle w:val="3"/>
                              <w:kinsoku w:val="0"/>
                              <w:overflowPunct w:val="0"/>
                              <w:spacing w:before="0" w:beforeLines="0" w:line="300" w:lineRule="exact"/>
                              <w:rPr>
                                <w:rFonts w:hint="eastAsia" w:ascii="宋体" w:eastAsia="宋体"/>
                                <w:sz w:val="28"/>
                              </w:rPr>
                            </w:pPr>
                          </w:p>
                        </w:txbxContent>
                      </wps:txbx>
                      <wps:bodyPr vert="vert" lIns="0" tIns="0" rIns="0" bIns="0" upright="1"/>
                    </wps:wsp>
                  </a:graphicData>
                </a:graphic>
              </wp:anchor>
            </w:drawing>
          </mc:Choice>
          <mc:Fallback>
            <w:pict>
              <v:shape id="_x0000_s1026" o:spid="_x0000_s1026" o:spt="202" type="#_x0000_t202" style="position:absolute;left:0pt;margin-left:30.35pt;margin-top:471.9pt;height:58pt;width:16pt;mso-position-horizontal-relative:page;mso-position-vertical-relative:page;z-index:-251656192;mso-width-relative:page;mso-height-relative:page;" filled="f" stroked="f" coordsize="21600,21600" o:allowincell="f" o:gfxdata="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Yp5fq2gAAAAoBAAAPAAAAAAAAAAEAIAAAACIAAABkcnMvZG93bnJldi54&#10;bWxQSwECFAAUAAAACACHTuJA4Sh5jr8BAAB9AwAADgAAAAAAAAABACAAAAApAQAAZHJzL2Uyb0Rv&#10;Yy54bWxQSwUGAAAAAAYABgBZAQAAWgUAAAAA&#10;">
                <v:fill on="f" focussize="0,0"/>
                <v:stroke on="f"/>
                <v:imagedata o:title=""/>
                <o:lock v:ext="edit" aspectratio="f"/>
                <v:textbox inset="0mm,0mm,0mm,0mm" style="layout-flow:vertical;">
                  <w:txbxContent>
                    <w:p>
                      <w:pPr>
                        <w:pStyle w:val="3"/>
                        <w:kinsoku w:val="0"/>
                        <w:overflowPunct w:val="0"/>
                        <w:spacing w:before="0" w:beforeLines="0" w:line="300" w:lineRule="exact"/>
                        <w:rPr>
                          <w:rFonts w:hint="eastAsia" w:ascii="宋体" w:eastAsia="宋体"/>
                          <w:sz w:val="28"/>
                        </w:rPr>
                      </w:pPr>
                    </w:p>
                  </w:txbxContent>
                </v:textbox>
              </v:shape>
            </w:pict>
          </mc:Fallback>
        </mc:AlternateContent>
      </w:r>
    </w:p>
    <w:sectPr>
      <w:headerReference r:id="rId3" w:type="default"/>
      <w:footerReference r:id="rId4" w:type="default"/>
      <w:footerReference r:id="rId5" w:type="even"/>
      <w:pgSz w:w="16838" w:h="11906" w:orient="landscape"/>
      <w:pgMar w:top="1588" w:right="2098" w:bottom="1474" w:left="1985"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777A"/>
    <w:rsid w:val="11DF0DA1"/>
    <w:rsid w:val="329F3C10"/>
    <w:rsid w:val="356F3BCC"/>
    <w:rsid w:val="3E9A5DD9"/>
    <w:rsid w:val="41107242"/>
    <w:rsid w:val="4C521A00"/>
    <w:rsid w:val="4F213C0A"/>
    <w:rsid w:val="58996C54"/>
    <w:rsid w:val="5CC56FB0"/>
    <w:rsid w:val="643149C4"/>
    <w:rsid w:val="791E2D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spacing w:after="0" w:afterLines="0"/>
      <w:ind w:firstLine="420" w:firstLineChars="100"/>
    </w:pPr>
    <w:rPr>
      <w:rFonts w:hint="eastAsia"/>
      <w:sz w:val="32"/>
    </w:rPr>
  </w:style>
  <w:style w:type="paragraph" w:styleId="3">
    <w:name w:val="Body Text"/>
    <w:basedOn w:val="1"/>
    <w:qFormat/>
    <w:uiPriority w:val="1"/>
    <w:rPr>
      <w:rFonts w:ascii="宋体" w:hAnsi="宋体" w:eastAsia="宋体" w:cs="宋体"/>
      <w:sz w:val="44"/>
      <w:szCs w:val="4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TML Definition"/>
    <w:basedOn w:val="8"/>
    <w:uiPriority w:val="0"/>
    <w:rPr>
      <w:b/>
      <w:i/>
      <w:color w:val="FFFFFF"/>
      <w:sz w:val="20"/>
      <w:szCs w:val="20"/>
      <w:shd w:val="clear" w:color="050000" w:fill="777777"/>
    </w:rPr>
  </w:style>
  <w:style w:type="character" w:styleId="12">
    <w:name w:val="Hyperlink"/>
    <w:basedOn w:val="8"/>
    <w:qFormat/>
    <w:uiPriority w:val="0"/>
    <w:rPr>
      <w:color w:val="333333"/>
      <w:u w:val="none"/>
    </w:rPr>
  </w:style>
  <w:style w:type="character" w:styleId="13">
    <w:name w:val="HTML Code"/>
    <w:basedOn w:val="8"/>
    <w:qFormat/>
    <w:uiPriority w:val="0"/>
    <w:rPr>
      <w:rFonts w:hint="default" w:ascii="Consolas" w:hAnsi="Consolas" w:eastAsia="Consolas" w:cs="Consolas"/>
      <w:color w:val="C7254E"/>
      <w:sz w:val="21"/>
      <w:szCs w:val="21"/>
      <w:shd w:val="clear" w:color="040000" w:fill="F9F2F4"/>
    </w:rPr>
  </w:style>
  <w:style w:type="character" w:styleId="14">
    <w:name w:val="HTML Keyboard"/>
    <w:basedOn w:val="8"/>
    <w:qFormat/>
    <w:uiPriority w:val="0"/>
    <w:rPr>
      <w:rFonts w:ascii="Consolas" w:hAnsi="Consolas" w:eastAsia="Consolas" w:cs="Consolas"/>
      <w:color w:val="FFFFFF"/>
      <w:sz w:val="21"/>
      <w:szCs w:val="21"/>
      <w:shd w:val="clear" w:color="040000"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hour_am"/>
    <w:basedOn w:val="8"/>
    <w:qFormat/>
    <w:uiPriority w:val="0"/>
  </w:style>
  <w:style w:type="character" w:customStyle="1" w:styleId="17">
    <w:name w:val="hover10"/>
    <w:basedOn w:val="8"/>
    <w:qFormat/>
    <w:uiPriority w:val="0"/>
    <w:rPr>
      <w:shd w:val="clear" w:color="000000" w:fill="EEEEEE"/>
    </w:rPr>
  </w:style>
  <w:style w:type="character" w:customStyle="1" w:styleId="18">
    <w:name w:val="old"/>
    <w:basedOn w:val="8"/>
    <w:qFormat/>
    <w:uiPriority w:val="0"/>
    <w:rPr>
      <w:color w:val="999999"/>
    </w:rPr>
  </w:style>
  <w:style w:type="character" w:customStyle="1" w:styleId="19">
    <w:name w:val="hour_pm"/>
    <w:basedOn w:val="8"/>
    <w:qFormat/>
    <w:uiPriority w:val="0"/>
  </w:style>
  <w:style w:type="character" w:customStyle="1" w:styleId="20">
    <w:name w:val="glyphicon2"/>
    <w:basedOn w:val="8"/>
    <w:qFormat/>
    <w:uiPriority w:val="0"/>
  </w:style>
  <w:style w:type="paragraph" w:customStyle="1" w:styleId="21">
    <w:name w:val="Table Paragraph"/>
    <w:basedOn w:val="1"/>
    <w:qFormat/>
    <w:uiPriority w:val="1"/>
    <w:rPr>
      <w:rFonts w:ascii="宋体" w:hAnsi="宋体" w:eastAsia="宋体" w:cs="宋体"/>
      <w:lang w:val="en-US" w:eastAsia="zh-CN" w:bidi="ar-SA"/>
    </w:rPr>
  </w:style>
  <w:style w:type="paragraph" w:customStyle="1" w:styleId="22">
    <w:name w:val="Other|1"/>
    <w:basedOn w:val="1"/>
    <w:qFormat/>
    <w:uiPriority w:val="0"/>
    <w:pPr>
      <w:spacing w:line="408" w:lineRule="auto"/>
      <w:ind w:firstLine="400"/>
      <w:jc w:val="left"/>
    </w:pPr>
    <w:rPr>
      <w:rFonts w:ascii="宋体" w:hAnsi="宋体" w:cs="宋体"/>
      <w:sz w:val="30"/>
      <w:szCs w:val="30"/>
      <w:lang w:val="zh-TW" w:eastAsia="zh-TW" w:bidi="zh-TW"/>
    </w:rPr>
  </w:style>
  <w:style w:type="character" w:customStyle="1" w:styleId="23">
    <w:name w:val="font51"/>
    <w:qFormat/>
    <w:uiPriority w:val="0"/>
    <w:rPr>
      <w:rFonts w:hint="eastAsia" w:ascii="宋体" w:hAnsi="宋体" w:eastAsia="宋体" w:cs="宋体"/>
      <w:color w:val="000000"/>
      <w:sz w:val="24"/>
      <w:szCs w:val="24"/>
      <w:u w:val="none"/>
    </w:rPr>
  </w:style>
  <w:style w:type="character" w:customStyle="1" w:styleId="24">
    <w:name w:val="font01"/>
    <w:qFormat/>
    <w:uiPriority w:val="0"/>
    <w:rPr>
      <w:rFonts w:hint="eastAsia" w:ascii="宋体" w:hAnsi="宋体" w:eastAsia="宋体" w:cs="宋体"/>
      <w:color w:val="FF0000"/>
      <w:sz w:val="24"/>
      <w:szCs w:val="24"/>
      <w:u w:val="none"/>
    </w:rPr>
  </w:style>
  <w:style w:type="character" w:customStyle="1" w:styleId="2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2020-07-21T00:05:00Z</dcterms:created>
  <dc:creator>张天刚</dc:creator>
  <cp:lastModifiedBy>Administrator</cp:lastModifiedBy>
  <cp:lastPrinted>2021-07-08T01:15:00Z</cp:lastPrinted>
  <dcterms:modified xsi:type="dcterms:W3CDTF">2021-12-30T14:50:10Z</dcterms:modified>
  <dc:title>焦作市市场监督管理局关于印发《全市“安全生产隐患排查整治”专项整治行动实施方案》的通知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B5FAD95A1F88417FAAE85A680B2DA296</vt:lpwstr>
  </property>
</Properties>
</file>