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0"/>
        <w:widowControl w:val="0"/>
        <w:shd w:val="clear" w:color="auto" w:fill="auto"/>
        <w:spacing w:before="0" w:after="180" w:line="240" w:lineRule="auto"/>
        <w:ind w:left="0" w:right="0" w:firstLine="28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附件</w:t>
      </w:r>
      <w:bookmarkStart w:id="0" w:name="bookmark6"/>
      <w:bookmarkStart w:id="1" w:name="bookmark7"/>
      <w:r>
        <w:rPr>
          <w:rFonts w:hint="eastAsia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 xml:space="preserve"> </w:t>
      </w:r>
    </w:p>
    <w:p>
      <w:pPr>
        <w:pStyle w:val="10"/>
        <w:widowControl w:val="0"/>
        <w:shd w:val="clear" w:color="auto" w:fill="auto"/>
        <w:spacing w:before="0" w:after="180" w:line="240" w:lineRule="auto"/>
        <w:ind w:left="0" w:right="0" w:firstLine="28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肉制品质量安全提升行动工作统计表</w:t>
      </w:r>
      <w:bookmarkEnd w:id="0"/>
      <w:bookmarkEnd w:id="1"/>
    </w:p>
    <w:p>
      <w:pPr>
        <w:pStyle w:val="12"/>
        <w:widowControl w:val="0"/>
        <w:shd w:val="clear" w:color="auto" w:fill="auto"/>
        <w:spacing w:before="0" w:after="40" w:line="240" w:lineRule="auto"/>
        <w:ind w:left="0" w:right="0" w:firstLine="280"/>
        <w:jc w:val="left"/>
        <w:rPr>
          <w:rFonts w:ascii="仿宋_GB2312" w:hAnsi="宋体" w:eastAsia="仿宋_GB2312" w:cs="仿宋_GB2312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u w:val="none"/>
          <w:lang w:val="en-US" w:eastAsia="zh-CN"/>
        </w:rPr>
        <w:t xml:space="preserve">单位：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     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u w:val="none"/>
          <w:lang w:val="en-US" w:eastAsia="zh-CN"/>
        </w:rPr>
        <w:t xml:space="preserve">填表人：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u w:val="none"/>
          <w:lang w:val="en-US" w:eastAsia="zh-CN"/>
        </w:rPr>
        <w:t>联系电话：</w:t>
      </w:r>
    </w:p>
    <w:tbl>
      <w:tblPr>
        <w:tblW w:w="1325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3"/>
        <w:gridCol w:w="622"/>
        <w:gridCol w:w="641"/>
        <w:gridCol w:w="641"/>
        <w:gridCol w:w="659"/>
        <w:gridCol w:w="641"/>
        <w:gridCol w:w="641"/>
        <w:gridCol w:w="641"/>
        <w:gridCol w:w="641"/>
        <w:gridCol w:w="641"/>
        <w:gridCol w:w="641"/>
        <w:gridCol w:w="679"/>
        <w:gridCol w:w="641"/>
        <w:gridCol w:w="641"/>
        <w:gridCol w:w="645"/>
        <w:gridCol w:w="631"/>
        <w:gridCol w:w="563"/>
        <w:gridCol w:w="568"/>
        <w:gridCol w:w="568"/>
        <w:gridCol w:w="568"/>
        <w:gridCol w:w="582"/>
      </w:tblGrid>
      <w:tr>
        <w:trPr>
          <w:trHeight w:val="893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317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企业基 本情况</w:t>
            </w:r>
          </w:p>
        </w:tc>
        <w:tc>
          <w:tcPr>
            <w:tcW w:w="256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317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督促企业落实主体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  </w:t>
            </w:r>
          </w:p>
          <w:p>
            <w:pPr>
              <w:pStyle w:val="11"/>
              <w:widowControl w:val="0"/>
              <w:shd w:val="clear" w:color="auto" w:fill="auto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 责任情况</w:t>
            </w:r>
          </w:p>
        </w:tc>
        <w:tc>
          <w:tcPr>
            <w:tcW w:w="4525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加强肉制品质量安全监督管理情况</w:t>
            </w:r>
          </w:p>
        </w:tc>
        <w:tc>
          <w:tcPr>
            <w:tcW w:w="255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提升肉制品质量安全 水平情况</w:t>
            </w: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立案查处情况</w:t>
            </w:r>
          </w:p>
        </w:tc>
      </w:tr>
      <w:tr>
        <w:trPr>
          <w:trHeight w:val="3512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 w:ascii="黑体" w:hAnsi="黑体" w:eastAsia="黑体" w:cs="黑体"/>
                <w:sz w:val="24"/>
                <w:szCs w:val="24"/>
              </w:rPr>
              <w:t>肉制品企业总 数（注明 长期停 产数）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年度 企业 监督 抽考 覆盖 率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参考 人员 合格 率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开展 自查 企业 数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建成 电子 追溯 企业 家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监督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问题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个数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完成 整改 问题 个数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发现使用病死畜禽肉问题企业数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发现 违规 使用 添加 剂问 题企 业数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抽检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批次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不合 格批 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建立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en-US"/>
              </w:rPr>
              <w:t>HACCP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等管 理体 系的 企业 数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小型企业和小作坊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en-US"/>
              </w:rPr>
              <w:t>6S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推行率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实行 原料 供应 商审 核制 度的 企业 数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自建 或合 作建 设畜 禽养 殖场 企业 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责令 整改 企业 数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立案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查处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家数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罚没 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吊销 许可 证张 数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移交 司法 机关 数</w:t>
            </w:r>
          </w:p>
        </w:tc>
      </w:tr>
      <w:tr>
        <w:trPr>
          <w:trHeight w:val="457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6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0" w:hRule="exac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topLinePunct w:val="1"/>
        <w:spacing w:line="15" w:lineRule="auto"/>
        <w:outlineLvl w:val="9"/>
        <w:rPr>
          <w:rFonts w:ascii="宋体" w:hAnsi="宋体" w:eastAsia="宋体" w:cs="宋体"/>
          <w:sz w:val="18"/>
          <w:szCs w:val="18"/>
        </w:rPr>
      </w:pPr>
      <w:bookmarkStart w:id="2" w:name="_GoBack"/>
      <w:bookmarkEnd w:id="2"/>
    </w:p>
    <w:sectPr>
      <w:pgSz w:w="16838" w:h="11906" w:orient="landscape"/>
      <w:pgMar w:top="1463" w:right="1440" w:bottom="1633" w:left="1440" w:header="851" w:footer="992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 w:start="1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E4002EFF" w:usb1="C000247B" w:usb2="00000009" w:usb3="00000000" w:csb0="0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inheri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 C Schbk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oto Sans CJK SC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AR PL UKai CN">
    <w:altName w:val="宋体"/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/>
  </w:style>
  <w:style w:type="character" w:styleId="7">
    <w:name w:val="Hyperlink"/>
    <w:basedOn w:val="5"/>
    <w:unhideWhenUsed/>
    <w:uiPriority w:val="99"/>
    <w:rPr>
      <w:color w:val="0563C1"/>
      <w:u w:val="single"/>
    </w:rPr>
  </w:style>
  <w:style w:type="character" w:customStyle="1" w:styleId="8">
    <w:name w:val="页眉 Char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 Char"/>
    <w:basedOn w:val="5"/>
    <w:link w:val="3"/>
    <w:uiPriority w:val="0"/>
    <w:rPr>
      <w:kern w:val="2"/>
      <w:sz w:val="18"/>
      <w:szCs w:val="18"/>
    </w:rPr>
  </w:style>
  <w:style w:type="paragraph" w:customStyle="1" w:styleId="10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1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2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2021-12-30T06:18:35Z</dcterms:modified>
  <dc:title>焦市监〔2021〕21号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