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000000"/>
          <w:kern w:val="2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1"/>
          <w:sz w:val="32"/>
          <w:szCs w:val="32"/>
        </w:rPr>
        <w:t>附件3</w:t>
      </w:r>
    </w:p>
    <w:p>
      <w:pPr>
        <w:widowControl w:val="0"/>
        <w:wordWrap/>
        <w:adjustRightInd/>
        <w:snapToGrid/>
        <w:spacing w:line="590" w:lineRule="exact"/>
        <w:textAlignment w:val="auto"/>
        <w:rPr>
          <w:rFonts w:ascii="仿宋" w:hAnsi="仿宋" w:eastAsia="仿宋" w:cs="黑体"/>
          <w:color w:val="000000"/>
          <w:sz w:val="28"/>
          <w:szCs w:val="28"/>
        </w:rPr>
      </w:pPr>
    </w:p>
    <w:p>
      <w:pPr>
        <w:widowControl w:val="0"/>
        <w:wordWrap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整治行动工作统计表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</w:p>
    <w:tbl>
      <w:tblPr>
        <w:tblStyle w:val="6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2914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守护夕阳红</w:t>
            </w:r>
          </w:p>
        </w:tc>
        <w:tc>
          <w:tcPr>
            <w:tcW w:w="32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呵护青少年健康成长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广告监测（条次）</w:t>
            </w:r>
          </w:p>
        </w:tc>
        <w:tc>
          <w:tcPr>
            <w:tcW w:w="29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查处案件数（件）</w:t>
            </w:r>
          </w:p>
        </w:tc>
        <w:tc>
          <w:tcPr>
            <w:tcW w:w="29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处罚金额（万元）</w:t>
            </w:r>
          </w:p>
        </w:tc>
        <w:tc>
          <w:tcPr>
            <w:tcW w:w="29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行政约谈（次）</w:t>
            </w:r>
          </w:p>
        </w:tc>
        <w:tc>
          <w:tcPr>
            <w:tcW w:w="29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案件曝光数（件）</w:t>
            </w:r>
          </w:p>
        </w:tc>
        <w:tc>
          <w:tcPr>
            <w:tcW w:w="29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95" w:lineRule="atLeast"/>
        <w:rPr>
          <w:rFonts w:ascii="宋体" w:hAnsi="宋体" w:eastAsia="宋体" w:cs="宋体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2098" w:right="1531" w:bottom="1300" w:left="1531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8.15pt;width:3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a1a1J0AAAAAMBAAAPAAAAAAAAAAEAIAAAACIAAABkcnMvZG93bnJl&#10;di54bWxQSwECFAAUAAAACACHTuJATg7UDc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47667"/>
    <w:rsid w:val="36AF2CBC"/>
    <w:rsid w:val="37BE4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10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1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2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character" w:customStyle="1" w:styleId="13">
    <w:name w:val="页眉 Char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 Char"/>
    <w:basedOn w:val="7"/>
    <w:link w:val="3"/>
    <w:uiPriority w:val="0"/>
    <w:rPr>
      <w:kern w:val="2"/>
      <w:sz w:val="18"/>
      <w:szCs w:val="18"/>
    </w:rPr>
  </w:style>
  <w:style w:type="character" w:customStyle="1" w:styleId="15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21"/>
    <w:basedOn w:val="7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7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paragraph" w:customStyle="1" w:styleId="19">
    <w:name w:val="Body Text First Indent1"/>
    <w:basedOn w:val="4"/>
    <w:qFormat/>
    <w:uiPriority w:val="99"/>
    <w:pPr>
      <w:pBdr>
        <w:bottom w:val="none" w:color="auto" w:sz="0" w:space="0"/>
      </w:pBdr>
      <w:snapToGrid/>
      <w:spacing w:after="120"/>
      <w:ind w:firstLine="420" w:firstLineChars="100"/>
      <w:jc w:val="both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TotalTime>1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2021-12-30T15:12:31Z</dcterms:modified>
  <dc:title>焦市监〔2021〕21号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60D15C4F09B94162A5B6F091A2477825</vt:lpwstr>
  </property>
</Properties>
</file>