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50" w:afterLines="50" w:line="600" w:lineRule="exact"/>
        <w:ind w:left="6" w:hanging="6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焦作市</w:t>
      </w:r>
      <w:r>
        <w:rPr>
          <w:rFonts w:hint="eastAsia" w:ascii="方正小标宋简体" w:eastAsia="方正小标宋简体"/>
          <w:sz w:val="44"/>
          <w:szCs w:val="44"/>
        </w:rPr>
        <w:t>保健食品行业专项清理整治行动统计表</w:t>
      </w:r>
    </w:p>
    <w:bookmarkEnd w:id="0"/>
    <w:p>
      <w:pPr>
        <w:spacing w:line="6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填报单位：（加盖公章）                   填报时间：    年   月   日</w:t>
      </w:r>
    </w:p>
    <w:tbl>
      <w:tblPr>
        <w:tblStyle w:val="3"/>
        <w:tblW w:w="93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3" w:type="dxa"/>
        </w:tblCellMar>
      </w:tblPr>
      <w:tblGrid>
        <w:gridCol w:w="810"/>
        <w:gridCol w:w="2488"/>
        <w:gridCol w:w="1020"/>
        <w:gridCol w:w="946"/>
        <w:gridCol w:w="972"/>
        <w:gridCol w:w="1054"/>
        <w:gridCol w:w="981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55" w:hRule="atLeast"/>
          <w:jc w:val="center"/>
        </w:trPr>
        <w:tc>
          <w:tcPr>
            <w:tcW w:w="329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9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33" w:hRule="atLeast"/>
          <w:jc w:val="center"/>
        </w:trPr>
        <w:tc>
          <w:tcPr>
            <w:tcW w:w="329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当季数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累计数</w:t>
            </w: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检查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检查生产主体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家次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检查经营主体（机构）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家次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检查发现问题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处置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责令整改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已完成整改单位数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召回产品数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批次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责令停产停业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吊销证照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取缔无证照企业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移送司法案件数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警示信息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行政约谈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科普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宣传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举办场次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参加人次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人次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发放宣传材料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份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处置投诉举报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收到群众投诉举报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条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根据举报查处问题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8" w:hRule="atLeast"/>
          <w:jc w:val="center"/>
        </w:trPr>
        <w:tc>
          <w:tcPr>
            <w:tcW w:w="329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违法类型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处罚案件数（件）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涉案金额（万元）</w:t>
            </w: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罚没款（万元）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54" w:hRule="atLeast"/>
          <w:jc w:val="center"/>
        </w:trPr>
        <w:tc>
          <w:tcPr>
            <w:tcW w:w="329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当季数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累计数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当季数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累计数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当季数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累计数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40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案件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查处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保健食品标签说明书违法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保健食品非法添加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保健食品违法广告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保健食品虚假宣传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13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非保健食品声称保健功能等虚假宣传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260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保健食品网络违法行为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1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传销和违规直销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476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其他违法行为（请附页说明违法类型）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348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sz w:val="28"/>
          <w:szCs w:val="28"/>
        </w:rPr>
        <w:t>填表人：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795E08C6"/>
    <w:rsid w:val="795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2023-01-12T08:30:00Z</dcterms:created>
  <dc:creator>Administrator</dc:creator>
  <cp:lastModifiedBy>Administrator</cp:lastModifiedBy>
  <dcterms:modified xsi:type="dcterms:W3CDTF">2023-01-12T08:30:36Z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2826988F0DE7419087ED52F1E30C06E1</vt:lpwstr>
  </property>
</Properties>
</file>