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电动自行车充电器</w:t>
      </w:r>
      <w:r>
        <w:rPr>
          <w:rFonts w:hint="eastAsia" w:ascii="宋体" w:hAnsi="宋体" w:eastAsia="宋体" w:cs="宋体"/>
          <w:b/>
          <w:bCs/>
          <w:color w:val="000000"/>
          <w:sz w:val="28"/>
          <w:szCs w:val="28"/>
        </w:rPr>
        <w:t>产品质量监督抽查实施细则</w:t>
      </w:r>
    </w:p>
    <w:p>
      <w:pPr>
        <w:keepNext w:val="0"/>
        <w:keepLines w:val="0"/>
        <w:pageBreakBefore w:val="0"/>
        <w:kinsoku/>
        <w:wordWrap/>
        <w:overflowPunct/>
        <w:topLinePunct w:val="0"/>
        <w:autoSpaceDE/>
        <w:autoSpaceDN/>
        <w:bidi w:val="0"/>
        <w:adjustRightInd w:val="0"/>
        <w:snapToGrid w:val="0"/>
        <w:spacing w:line="360" w:lineRule="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 抽样方法</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Theme="minorEastAsia" w:hAnsiTheme="minorEastAsia" w:eastAsiaTheme="minorEastAsia" w:cstheme="minorEastAsia"/>
          <w:color w:val="000000"/>
          <w:sz w:val="28"/>
          <w:szCs w:val="28"/>
          <w:lang w:eastAsia="zh-CN"/>
        </w:rPr>
      </w:pPr>
      <w:r>
        <w:rPr>
          <w:rFonts w:hint="eastAsia" w:asciiTheme="minorEastAsia" w:hAnsiTheme="minorEastAsia" w:eastAsiaTheme="minorEastAsia" w:cstheme="minorEastAsia"/>
          <w:color w:val="000000"/>
          <w:sz w:val="28"/>
          <w:szCs w:val="28"/>
        </w:rPr>
        <w:t>以随机抽样的方式</w:t>
      </w:r>
      <w:r>
        <w:rPr>
          <w:rFonts w:hint="eastAsia" w:asciiTheme="minorEastAsia" w:hAnsiTheme="minorEastAsia" w:eastAsiaTheme="minorEastAsia" w:cstheme="minorEastAsia"/>
          <w:color w:val="000000"/>
          <w:sz w:val="28"/>
          <w:szCs w:val="28"/>
          <w:lang w:eastAsia="zh-CN"/>
        </w:rPr>
        <w:t>抽取检验样品和备用样品</w:t>
      </w:r>
      <w:r>
        <w:rPr>
          <w:rFonts w:hint="eastAsia" w:asciiTheme="minorEastAsia" w:hAnsiTheme="minorEastAsia" w:eastAsiaTheme="minorEastAsia" w:cstheme="minorEastAsia"/>
          <w:sz w:val="28"/>
          <w:szCs w:val="28"/>
          <w:lang w:val="en-US" w:eastAsia="zh-CN"/>
        </w:rPr>
        <w:t>。</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Theme="minorEastAsia" w:hAnsiTheme="minorEastAsia" w:eastAsiaTheme="minorEastAsia" w:cstheme="minorEastAsia"/>
          <w:color w:val="000000"/>
          <w:sz w:val="28"/>
          <w:szCs w:val="28"/>
          <w:lang w:val="en-US" w:eastAsia="zh-CN"/>
        </w:rPr>
      </w:pPr>
      <w:r>
        <w:rPr>
          <w:rFonts w:hint="eastAsia" w:asciiTheme="minorEastAsia" w:hAnsiTheme="minorEastAsia" w:eastAsiaTheme="minorEastAsia" w:cstheme="minorEastAsia"/>
          <w:color w:val="000000"/>
          <w:sz w:val="28"/>
          <w:szCs w:val="28"/>
          <w:lang w:val="en-US" w:eastAsia="zh-CN"/>
        </w:rPr>
        <w:t>每批次产品抽取样品2个，其中1个作为检验样品，1个作为备用样品。</w:t>
      </w:r>
    </w:p>
    <w:p>
      <w:pPr>
        <w:keepNext w:val="0"/>
        <w:keepLines w:val="0"/>
        <w:pageBreakBefore w:val="0"/>
        <w:kinsoku/>
        <w:wordWrap/>
        <w:overflowPunct/>
        <w:topLinePunct w:val="0"/>
        <w:autoSpaceDE/>
        <w:autoSpaceDN/>
        <w:bidi w:val="0"/>
        <w:adjustRightInd w:val="0"/>
        <w:snapToGrid w:val="0"/>
        <w:spacing w:line="360" w:lineRule="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2</w:t>
      </w:r>
      <w:r>
        <w:rPr>
          <w:rFonts w:hint="eastAsia" w:asciiTheme="minorEastAsia" w:hAnsiTheme="minorEastAsia" w:eastAsiaTheme="minorEastAsia" w:cstheme="minorEastAsia"/>
          <w:color w:val="000000"/>
          <w:sz w:val="28"/>
          <w:szCs w:val="28"/>
        </w:rPr>
        <w:t xml:space="preserve"> 检验依据</w:t>
      </w:r>
    </w:p>
    <w:p>
      <w:pPr>
        <w:keepNext w:val="0"/>
        <w:keepLines w:val="0"/>
        <w:pageBreakBefore w:val="0"/>
        <w:kinsoku/>
        <w:wordWrap/>
        <w:overflowPunct/>
        <w:topLinePunct w:val="0"/>
        <w:autoSpaceDE/>
        <w:autoSpaceDN/>
        <w:bidi w:val="0"/>
        <w:adjustRightInd w:val="0"/>
        <w:snapToGrid w:val="0"/>
        <w:spacing w:line="360" w:lineRule="auto"/>
        <w:ind w:firstLine="557" w:firstLineChars="199"/>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表1</w:t>
      </w:r>
      <w:r>
        <w:rPr>
          <w:rFonts w:hint="eastAsia" w:asciiTheme="minorEastAsia" w:hAnsiTheme="minorEastAsia" w:eastAsiaTheme="minorEastAsia" w:cstheme="minorEastAsia"/>
          <w:color w:val="000000"/>
          <w:sz w:val="28"/>
          <w:szCs w:val="28"/>
          <w:lang w:val="en-US" w:eastAsia="zh-CN"/>
        </w:rPr>
        <w:t xml:space="preserve"> 电动自行车充电器</w:t>
      </w:r>
      <w:r>
        <w:rPr>
          <w:rFonts w:hint="eastAsia" w:asciiTheme="minorEastAsia" w:hAnsiTheme="minorEastAsia" w:eastAsiaTheme="minorEastAsia" w:cstheme="minorEastAsia"/>
          <w:color w:val="000000"/>
          <w:sz w:val="28"/>
          <w:szCs w:val="28"/>
        </w:rPr>
        <w:t>检验项目</w:t>
      </w:r>
    </w:p>
    <w:tbl>
      <w:tblPr>
        <w:tblStyle w:val="5"/>
        <w:tblW w:w="46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8"/>
        <w:gridCol w:w="3582"/>
        <w:gridCol w:w="3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tblHeader/>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序号</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检验项目</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产品标志</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2947.1-2008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对触及带电部件的防护</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4706.18-2014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空载直流输出电压</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4706.18-2014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布线</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输入、输出线及插头</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2947.1-2008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安全标志</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QB/T 2947.1-2008</w:t>
            </w:r>
          </w:p>
        </w:tc>
      </w:tr>
    </w:tbl>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GB" w:eastAsia="zh-CN"/>
        </w:rPr>
      </w:pPr>
      <w:r>
        <w:rPr>
          <w:rFonts w:hint="eastAsia" w:ascii="宋体" w:hAnsi="宋体" w:eastAsia="宋体" w:cs="宋体"/>
          <w:b w:val="0"/>
          <w:bCs w:val="0"/>
          <w:color w:val="000000"/>
          <w:sz w:val="28"/>
          <w:szCs w:val="28"/>
          <w:lang w:val="en-GB" w:eastAsia="zh-CN"/>
        </w:rPr>
        <w:t>表</w:t>
      </w:r>
      <w:r>
        <w:rPr>
          <w:rFonts w:hint="eastAsia" w:ascii="宋体" w:hAnsi="宋体" w:cs="宋体"/>
          <w:b w:val="0"/>
          <w:bCs w:val="0"/>
          <w:color w:val="000000"/>
          <w:sz w:val="28"/>
          <w:szCs w:val="28"/>
          <w:lang w:val="en-US" w:eastAsia="zh-CN"/>
        </w:rPr>
        <w:t>2</w:t>
      </w:r>
      <w:r>
        <w:rPr>
          <w:rFonts w:hint="eastAsia" w:ascii="宋体" w:hAnsi="宋体" w:eastAsia="宋体" w:cs="宋体"/>
          <w:b w:val="0"/>
          <w:bCs w:val="0"/>
          <w:color w:val="000000"/>
          <w:sz w:val="28"/>
          <w:szCs w:val="28"/>
          <w:lang w:val="en-US" w:eastAsia="zh-CN"/>
        </w:rPr>
        <w:t xml:space="preserve"> 电动自行车充电器</w:t>
      </w:r>
      <w:r>
        <w:rPr>
          <w:rFonts w:hint="eastAsia" w:ascii="宋体" w:hAnsi="宋体" w:eastAsia="宋体" w:cs="宋体"/>
          <w:b w:val="0"/>
          <w:bCs w:val="0"/>
          <w:color w:val="000000"/>
          <w:sz w:val="28"/>
          <w:szCs w:val="28"/>
          <w:lang w:val="en-GB" w:eastAsia="zh-CN"/>
        </w:rPr>
        <w:t>检验项目</w:t>
      </w:r>
    </w:p>
    <w:tbl>
      <w:tblPr>
        <w:tblStyle w:val="5"/>
        <w:tblW w:w="46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8"/>
        <w:gridCol w:w="3582"/>
        <w:gridCol w:w="3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tblHeader/>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序号</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检验项目</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标志和说明</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对触及带电部件的防护</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空载直流输出电压</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4706.18-2014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稳定性和机械危险</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内部布线</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电源连接和外部软线</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7</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接地措施</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4706.1-2005</w:t>
            </w:r>
          </w:p>
        </w:tc>
      </w:tr>
    </w:tbl>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GB" w:eastAsia="zh-CN"/>
        </w:rPr>
      </w:pPr>
      <w:r>
        <w:rPr>
          <w:rFonts w:hint="eastAsia" w:ascii="宋体" w:hAnsi="宋体" w:eastAsia="宋体" w:cs="宋体"/>
          <w:b w:val="0"/>
          <w:bCs w:val="0"/>
          <w:color w:val="000000"/>
          <w:sz w:val="28"/>
          <w:szCs w:val="28"/>
          <w:lang w:val="en-GB" w:eastAsia="zh-CN"/>
        </w:rPr>
        <w:t>表</w:t>
      </w:r>
      <w:r>
        <w:rPr>
          <w:rFonts w:hint="eastAsia" w:ascii="宋体" w:hAnsi="宋体" w:cs="宋体"/>
          <w:b w:val="0"/>
          <w:bCs w:val="0"/>
          <w:color w:val="000000"/>
          <w:sz w:val="28"/>
          <w:szCs w:val="28"/>
          <w:lang w:val="en-US" w:eastAsia="zh-CN"/>
        </w:rPr>
        <w:t>3</w:t>
      </w:r>
      <w:r>
        <w:rPr>
          <w:rFonts w:hint="eastAsia" w:ascii="宋体" w:hAnsi="宋体" w:eastAsia="宋体" w:cs="宋体"/>
          <w:b w:val="0"/>
          <w:bCs w:val="0"/>
          <w:color w:val="000000"/>
          <w:sz w:val="28"/>
          <w:szCs w:val="28"/>
          <w:lang w:val="en-US" w:eastAsia="zh-CN"/>
        </w:rPr>
        <w:t xml:space="preserve"> 电动自行车充电器</w:t>
      </w:r>
      <w:r>
        <w:rPr>
          <w:rFonts w:hint="eastAsia" w:ascii="宋体" w:hAnsi="宋体" w:eastAsia="宋体" w:cs="宋体"/>
          <w:b w:val="0"/>
          <w:bCs w:val="0"/>
          <w:color w:val="000000"/>
          <w:sz w:val="28"/>
          <w:szCs w:val="28"/>
          <w:lang w:val="en-GB" w:eastAsia="zh-CN"/>
        </w:rPr>
        <w:t>检验项目</w:t>
      </w:r>
    </w:p>
    <w:tbl>
      <w:tblPr>
        <w:tblStyle w:val="5"/>
        <w:tblW w:w="46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8"/>
        <w:gridCol w:w="3582"/>
        <w:gridCol w:w="3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tblHeader/>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序号</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检验项目</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机械强度</w:t>
            </w:r>
            <w:r>
              <w:rPr>
                <w:rFonts w:hint="eastAsia" w:asciiTheme="minorEastAsia" w:hAnsiTheme="minorEastAsia" w:eastAsiaTheme="minorEastAsia" w:cstheme="minorEastAsia"/>
                <w:sz w:val="28"/>
                <w:szCs w:val="28"/>
                <w:lang w:eastAsia="zh-CN"/>
              </w:rPr>
              <w:t>（外壳冲击）</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36944-2018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电气强度</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36944-2018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防触电保护</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结构</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内部布线</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 4706.1-2005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949"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w:t>
            </w:r>
          </w:p>
        </w:tc>
        <w:tc>
          <w:tcPr>
            <w:tcW w:w="1934"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外观</w:t>
            </w:r>
          </w:p>
        </w:tc>
        <w:tc>
          <w:tcPr>
            <w:tcW w:w="2115" w:type="pct"/>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GB/T 36944-2018</w:t>
            </w:r>
          </w:p>
        </w:tc>
      </w:tr>
    </w:tbl>
    <w:p>
      <w:pPr>
        <w:keepNext w:val="0"/>
        <w:keepLines w:val="0"/>
        <w:pageBreakBefore w:val="0"/>
        <w:widowControl w:val="0"/>
        <w:kinsoku/>
        <w:wordWrap/>
        <w:overflowPunct/>
        <w:topLinePunct w:val="0"/>
        <w:autoSpaceDE/>
        <w:autoSpaceDN/>
        <w:bidi w:val="0"/>
        <w:adjustRightInd w:val="0"/>
        <w:snapToGrid w:val="0"/>
        <w:spacing w:line="384" w:lineRule="auto"/>
        <w:ind w:firstLine="560" w:firstLineChars="200"/>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注：</w:t>
      </w:r>
      <w:r>
        <w:rPr>
          <w:rFonts w:hint="eastAsia" w:asciiTheme="minorEastAsia" w:hAnsiTheme="minorEastAsia" w:eastAsiaTheme="minorEastAsia" w:cstheme="minorEastAsia"/>
          <w:color w:val="000000"/>
          <w:sz w:val="28"/>
          <w:szCs w:val="28"/>
        </w:rPr>
        <w:t>执行企业标准、团体标准、地方标准的产品，检验项目参照上述内容执行。</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384" w:lineRule="auto"/>
        <w:ind w:firstLine="560" w:firstLineChars="200"/>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84" w:lineRule="auto"/>
        <w:ind w:firstLine="560" w:firstLineChars="200"/>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84" w:lineRule="auto"/>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3</w:t>
      </w:r>
      <w:r>
        <w:rPr>
          <w:rFonts w:hint="eastAsia" w:asciiTheme="minorEastAsia" w:hAnsiTheme="minorEastAsia" w:eastAsiaTheme="minorEastAsia" w:cstheme="minorEastAsia"/>
          <w:color w:val="000000"/>
          <w:sz w:val="28"/>
          <w:szCs w:val="28"/>
        </w:rPr>
        <w:t xml:space="preserve"> 判定规则</w:t>
      </w:r>
    </w:p>
    <w:p>
      <w:pPr>
        <w:keepNext w:val="0"/>
        <w:keepLines w:val="0"/>
        <w:pageBreakBefore w:val="0"/>
        <w:widowControl w:val="0"/>
        <w:kinsoku/>
        <w:wordWrap/>
        <w:overflowPunct/>
        <w:topLinePunct w:val="0"/>
        <w:autoSpaceDE/>
        <w:autoSpaceDN/>
        <w:bidi w:val="0"/>
        <w:adjustRightInd w:val="0"/>
        <w:snapToGrid w:val="0"/>
        <w:spacing w:line="384" w:lineRule="auto"/>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lang w:val="en-US" w:eastAsia="zh-CN"/>
        </w:rPr>
        <w:t>3</w:t>
      </w:r>
      <w:r>
        <w:rPr>
          <w:rFonts w:hint="eastAsia" w:asciiTheme="minorEastAsia" w:hAnsiTheme="minorEastAsia" w:eastAsiaTheme="minorEastAsia" w:cstheme="minorEastAsia"/>
          <w:color w:val="000000"/>
          <w:sz w:val="28"/>
          <w:szCs w:val="28"/>
        </w:rPr>
        <w:t>.1依据标准</w:t>
      </w:r>
    </w:p>
    <w:p>
      <w:pPr>
        <w:keepNext w:val="0"/>
        <w:keepLines w:val="0"/>
        <w:pageBreakBefore w:val="0"/>
        <w:widowControl w:val="0"/>
        <w:kinsoku/>
        <w:wordWrap/>
        <w:overflowPunct/>
        <w:topLinePunct w:val="0"/>
        <w:autoSpaceDE/>
        <w:autoSpaceDN/>
        <w:bidi w:val="0"/>
        <w:adjustRightInd w:val="0"/>
        <w:snapToGrid w:val="0"/>
        <w:spacing w:line="384" w:lineRule="auto"/>
        <w:ind w:firstLine="560" w:firstLineChars="200"/>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QB/T 2947.1-2008《电动自行车用蓄电池及充电器  第1部分：密封铅酸蓄电池及充电器》</w:t>
      </w:r>
    </w:p>
    <w:p>
      <w:pPr>
        <w:keepNext w:val="0"/>
        <w:keepLines w:val="0"/>
        <w:pageBreakBefore w:val="0"/>
        <w:widowControl w:val="0"/>
        <w:kinsoku/>
        <w:wordWrap/>
        <w:overflowPunct/>
        <w:topLinePunct w:val="0"/>
        <w:autoSpaceDE/>
        <w:autoSpaceDN/>
        <w:bidi w:val="0"/>
        <w:adjustRightInd w:val="0"/>
        <w:snapToGrid w:val="0"/>
        <w:spacing w:line="384"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 4706.1-2005《家用和类似用途电器的安全 第1部分：通用要求》</w:t>
      </w:r>
    </w:p>
    <w:p>
      <w:pPr>
        <w:keepNext w:val="0"/>
        <w:keepLines w:val="0"/>
        <w:pageBreakBefore w:val="0"/>
        <w:widowControl w:val="0"/>
        <w:kinsoku/>
        <w:wordWrap/>
        <w:overflowPunct/>
        <w:topLinePunct w:val="0"/>
        <w:autoSpaceDE/>
        <w:autoSpaceDN/>
        <w:bidi w:val="0"/>
        <w:adjustRightInd w:val="0"/>
        <w:snapToGrid w:val="0"/>
        <w:spacing w:line="384"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 4706.18-2014《家用和类似用途电器的安全 电池充电器的特殊要求》</w:t>
      </w:r>
    </w:p>
    <w:p>
      <w:pPr>
        <w:keepNext w:val="0"/>
        <w:keepLines w:val="0"/>
        <w:pageBreakBefore w:val="0"/>
        <w:widowControl w:val="0"/>
        <w:kinsoku/>
        <w:wordWrap/>
        <w:overflowPunct/>
        <w:topLinePunct w:val="0"/>
        <w:autoSpaceDE/>
        <w:autoSpaceDN/>
        <w:bidi w:val="0"/>
        <w:adjustRightInd w:val="0"/>
        <w:snapToGrid w:val="0"/>
        <w:spacing w:line="384"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GB/T 36944-2018《电动自行车用充电器技术要求》</w:t>
      </w:r>
    </w:p>
    <w:p>
      <w:pPr>
        <w:keepNext w:val="0"/>
        <w:keepLines w:val="0"/>
        <w:pageBreakBefore w:val="0"/>
        <w:widowControl w:val="0"/>
        <w:kinsoku/>
        <w:wordWrap/>
        <w:overflowPunct/>
        <w:topLinePunct w:val="0"/>
        <w:autoSpaceDE/>
        <w:autoSpaceDN/>
        <w:bidi w:val="0"/>
        <w:adjustRightInd w:val="0"/>
        <w:snapToGrid w:val="0"/>
        <w:spacing w:line="384" w:lineRule="auto"/>
        <w:ind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现行有效的企业标准、团体标准、地方标准及产品明示质量要求</w:t>
      </w:r>
      <w:r>
        <w:rPr>
          <w:rFonts w:hint="eastAsia" w:ascii="宋体" w:hAnsi="宋体" w:eastAsia="宋体" w:cs="宋体"/>
          <w:color w:val="000000"/>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line="384" w:lineRule="auto"/>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3.2判定原则</w:t>
      </w:r>
    </w:p>
    <w:p>
      <w:pPr>
        <w:keepNext w:val="0"/>
        <w:keepLines w:val="0"/>
        <w:pageBreakBefore w:val="0"/>
        <w:widowControl w:val="0"/>
        <w:kinsoku/>
        <w:wordWrap/>
        <w:overflowPunct/>
        <w:topLinePunct w:val="0"/>
        <w:autoSpaceDE/>
        <w:autoSpaceDN/>
        <w:bidi w:val="0"/>
        <w:adjustRightInd w:val="0"/>
        <w:snapToGrid w:val="0"/>
        <w:spacing w:line="384" w:lineRule="auto"/>
        <w:ind w:firstLine="560" w:firstLineChars="200"/>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84" w:lineRule="auto"/>
        <w:ind w:firstLine="560" w:firstLineChars="200"/>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val="0"/>
        <w:snapToGrid w:val="0"/>
        <w:spacing w:line="384" w:lineRule="auto"/>
        <w:ind w:firstLine="560" w:firstLineChars="200"/>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84" w:lineRule="auto"/>
        <w:ind w:firstLine="560" w:firstLineChars="200"/>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val="0"/>
        <w:snapToGrid w:val="0"/>
        <w:spacing w:line="384" w:lineRule="auto"/>
        <w:ind w:firstLine="560" w:firstLineChars="200"/>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84" w:lineRule="auto"/>
        <w:ind w:firstLine="560" w:firstLineChars="200"/>
        <w:textAlignment w:val="auto"/>
      </w:pPr>
      <w:r>
        <w:rPr>
          <w:rFonts w:hint="eastAsia" w:asciiTheme="minorEastAsia" w:hAnsiTheme="minorEastAsia" w:eastAsiaTheme="minorEastAsia" w:cstheme="minorEastAsia"/>
          <w:color w:val="000000"/>
          <w:sz w:val="28"/>
          <w:szCs w:val="28"/>
        </w:rPr>
        <w:t>若被检产品明示的质量要求缺少本细则中检验项目依据的推荐性标准要求时，该项目不参与判定。</w:t>
      </w: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27A90253"/>
    <w:rsid w:val="0ABF7EE6"/>
    <w:rsid w:val="14FE4DDE"/>
    <w:rsid w:val="16D637EF"/>
    <w:rsid w:val="17874F94"/>
    <w:rsid w:val="1B73636E"/>
    <w:rsid w:val="241910E8"/>
    <w:rsid w:val="27A90253"/>
    <w:rsid w:val="29225517"/>
    <w:rsid w:val="2D643517"/>
    <w:rsid w:val="5314122E"/>
    <w:rsid w:val="645070A6"/>
    <w:rsid w:val="665F48FF"/>
    <w:rsid w:val="6F16157F"/>
    <w:rsid w:val="74AE7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ind w:firstLine="600" w:firstLineChars="200"/>
    </w:pPr>
    <w:rPr>
      <w:rFonts w:ascii="Times New Roman" w:hAnsi="Times New Roman" w:eastAsia="仿宋_GB2312"/>
      <w:sz w:val="30"/>
      <w:szCs w:val="24"/>
    </w:rPr>
  </w:style>
  <w:style w:type="paragraph" w:styleId="3">
    <w:name w:val="Body Text"/>
    <w:basedOn w:val="1"/>
    <w:qFormat/>
    <w:uiPriority w:val="0"/>
    <w:pPr>
      <w:spacing w:after="120" w:afterLines="0" w:afterAutospacing="0"/>
    </w:pPr>
  </w:style>
  <w:style w:type="paragraph" w:styleId="4">
    <w:name w:val="footer"/>
    <w:basedOn w:val="1"/>
    <w:unhideWhenUsed/>
    <w:qFormat/>
    <w:uiPriority w:val="99"/>
    <w:pPr>
      <w:tabs>
        <w:tab w:val="center" w:pos="4153"/>
        <w:tab w:val="right" w:pos="8306"/>
      </w:tabs>
      <w:snapToGrid w:val="0"/>
      <w:jc w:val="left"/>
    </w:pPr>
    <w:rPr>
      <w:sz w:val="18"/>
      <w:szCs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824</Words>
  <Characters>915</Characters>
  <Lines>0</Lines>
  <Paragraphs>0</Paragraphs>
  <TotalTime>1</TotalTime>
  <ScaleCrop>false</ScaleCrop>
  <LinksUpToDate>false</LinksUpToDate>
  <CharactersWithSpaces>930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2022-12-09T05:47:00Z</dcterms:created>
  <dc:creator>山在那里</dc:creator>
  <cp:lastModifiedBy>山在那里</cp:lastModifiedBy>
  <dcterms:modified xsi:type="dcterms:W3CDTF">2022-12-09T06:04:32Z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EACB036D2D8A466AA220E8A818334029</vt:lpwstr>
  </property>
</Properties>
</file>