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童鞋产品质量监督抽查实施细则</w:t>
      </w: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每批次产品抽取样品3双，其中2双作为检验样品，1双作为备用样品。</w:t>
      </w:r>
    </w:p>
    <w:p>
      <w:pPr>
        <w:tabs>
          <w:tab w:val="left" w:pos="2970"/>
        </w:tabs>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adjustRightInd w:val="0"/>
        <w:snapToGrid w:val="0"/>
        <w:spacing w:beforeLines="50"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表1 儿童旅游鞋</w:t>
      </w:r>
    </w:p>
    <w:tbl>
      <w:tblPr>
        <w:tblStyle w:val="7"/>
        <w:tblW w:w="48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3535"/>
        <w:gridCol w:w="3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pct"/>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150" w:type="pct"/>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2315" w:type="pct"/>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50" w:type="pct"/>
            <w:vAlign w:val="center"/>
          </w:tcPr>
          <w:p>
            <w:pPr>
              <w:adjustRightInd w:val="0"/>
              <w:snapToGrid w:val="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成鞋耐折性能</w:t>
            </w:r>
          </w:p>
        </w:tc>
        <w:tc>
          <w:tcPr>
            <w:tcW w:w="2315" w:type="pct"/>
            <w:vAlign w:val="center"/>
          </w:tcPr>
          <w:p>
            <w:pPr>
              <w:adjustRightInd w:val="0"/>
              <w:snapToGrid w:val="0"/>
              <w:jc w:val="center"/>
              <w:rPr>
                <w:rFonts w:hint="default"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lang w:val="en-US" w:eastAsia="zh-CN"/>
              </w:rPr>
              <w:t>G</w:t>
            </w:r>
            <w:r>
              <w:rPr>
                <w:rFonts w:hint="eastAsia" w:ascii="仿宋" w:hAnsi="仿宋" w:eastAsia="仿宋" w:cs="仿宋"/>
                <w:color w:val="000000"/>
                <w:sz w:val="24"/>
                <w:szCs w:val="24"/>
                <w:highlight w:val="none"/>
              </w:rPr>
              <w:t xml:space="preserve">B/T </w:t>
            </w:r>
            <w:r>
              <w:rPr>
                <w:rFonts w:hint="eastAsia" w:ascii="仿宋" w:hAnsi="仿宋" w:eastAsia="仿宋" w:cs="仿宋"/>
                <w:color w:val="000000"/>
                <w:sz w:val="24"/>
                <w:szCs w:val="24"/>
                <w:highlight w:val="none"/>
                <w:lang w:val="en-US" w:eastAsia="zh-CN"/>
              </w:rPr>
              <w:t>3903.1-2017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5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50" w:type="pct"/>
            <w:vAlign w:val="center"/>
          </w:tcPr>
          <w:p>
            <w:pPr>
              <w:adjustRightInd w:val="0"/>
              <w:snapToGrid w:val="0"/>
              <w:jc w:val="center"/>
              <w:rPr>
                <w:rFonts w:hint="eastAsia" w:ascii="仿宋" w:hAnsi="仿宋" w:eastAsia="仿宋" w:cs="仿宋"/>
                <w:color w:val="FF0000"/>
                <w:sz w:val="24"/>
                <w:szCs w:val="24"/>
                <w:highlight w:val="none"/>
              </w:rPr>
            </w:pPr>
            <w:r>
              <w:rPr>
                <w:rFonts w:hint="eastAsia" w:ascii="仿宋" w:hAnsi="仿宋" w:eastAsia="仿宋" w:cs="仿宋"/>
                <w:sz w:val="24"/>
                <w:szCs w:val="24"/>
                <w:highlight w:val="none"/>
              </w:rPr>
              <w:t>外底耐磨性能</w:t>
            </w:r>
          </w:p>
        </w:tc>
        <w:tc>
          <w:tcPr>
            <w:tcW w:w="23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lang w:val="en-US" w:eastAsia="zh-CN"/>
              </w:rPr>
              <w:t>G</w:t>
            </w:r>
            <w:r>
              <w:rPr>
                <w:rFonts w:hint="eastAsia" w:ascii="仿宋" w:hAnsi="仿宋" w:eastAsia="仿宋" w:cs="仿宋"/>
                <w:color w:val="000000"/>
                <w:sz w:val="24"/>
                <w:szCs w:val="24"/>
                <w:highlight w:val="none"/>
              </w:rPr>
              <w:t xml:space="preserve">B/T </w:t>
            </w:r>
            <w:r>
              <w:rPr>
                <w:rFonts w:hint="eastAsia" w:ascii="仿宋" w:hAnsi="仿宋" w:eastAsia="仿宋" w:cs="仿宋"/>
                <w:color w:val="000000"/>
                <w:sz w:val="24"/>
                <w:szCs w:val="24"/>
                <w:highlight w:val="none"/>
                <w:lang w:val="en-US" w:eastAsia="zh-CN"/>
              </w:rPr>
              <w:t>3903.2-2017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50" w:type="pct"/>
            <w:vAlign w:val="center"/>
          </w:tcPr>
          <w:p>
            <w:pPr>
              <w:adjustRightInd w:val="0"/>
              <w:snapToGrid w:val="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衬里和内垫耐摩擦色牢度</w:t>
            </w:r>
          </w:p>
        </w:tc>
        <w:tc>
          <w:tcPr>
            <w:tcW w:w="2315" w:type="pct"/>
            <w:vAlign w:val="center"/>
          </w:tcPr>
          <w:p>
            <w:pPr>
              <w:adjustRightInd w:val="0"/>
              <w:snapToGrid w:val="0"/>
              <w:jc w:val="center"/>
              <w:rPr>
                <w:rFonts w:hint="default"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rPr>
              <w:t xml:space="preserve">QB/T </w:t>
            </w:r>
            <w:r>
              <w:rPr>
                <w:rFonts w:hint="eastAsia" w:ascii="仿宋" w:hAnsi="仿宋" w:eastAsia="仿宋" w:cs="仿宋"/>
                <w:color w:val="000000"/>
                <w:sz w:val="24"/>
                <w:szCs w:val="24"/>
                <w:highlight w:val="none"/>
                <w:lang w:val="en-US" w:eastAsia="zh-CN"/>
              </w:rPr>
              <w:t>2882-2007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5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150" w:type="pct"/>
            <w:vAlign w:val="center"/>
          </w:tcPr>
          <w:p>
            <w:pPr>
              <w:adjustRightInd w:val="0"/>
              <w:snapToGrid w:val="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外底硬度</w:t>
            </w:r>
          </w:p>
        </w:tc>
        <w:tc>
          <w:tcPr>
            <w:tcW w:w="23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GB/T 3903.4-2017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pct"/>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5</w:t>
            </w:r>
          </w:p>
        </w:tc>
        <w:tc>
          <w:tcPr>
            <w:tcW w:w="2150"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可分解有害</w:t>
            </w:r>
            <w:r>
              <w:rPr>
                <w:rFonts w:hint="eastAsia" w:ascii="仿宋" w:hAnsi="仿宋" w:eastAsia="仿宋" w:cs="仿宋"/>
                <w:sz w:val="24"/>
                <w:szCs w:val="24"/>
                <w:highlight w:val="none"/>
                <w:lang w:val="en-US" w:eastAsia="zh-CN"/>
              </w:rPr>
              <w:t>致癌</w:t>
            </w:r>
            <w:r>
              <w:rPr>
                <w:rFonts w:hint="eastAsia" w:ascii="仿宋" w:hAnsi="仿宋" w:eastAsia="仿宋" w:cs="仿宋"/>
                <w:sz w:val="24"/>
                <w:szCs w:val="24"/>
                <w:highlight w:val="none"/>
              </w:rPr>
              <w:t>芳香胺染料</w:t>
            </w:r>
          </w:p>
        </w:tc>
        <w:tc>
          <w:tcPr>
            <w:tcW w:w="2315"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GB/T 19942-2019 </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17592-2011</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534" w:type="pct"/>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w:t>
            </w:r>
          </w:p>
        </w:tc>
        <w:tc>
          <w:tcPr>
            <w:tcW w:w="2150"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2315"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2912.1-2009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GB/T 19941.2-2019</w:t>
            </w:r>
          </w:p>
        </w:tc>
      </w:tr>
    </w:tbl>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adjustRightInd w:val="0"/>
        <w:snapToGrid w:val="0"/>
        <w:spacing w:line="440" w:lineRule="exact"/>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adjustRightInd w:val="0"/>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4331</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2012 儿童旅游鞋</w:t>
      </w:r>
    </w:p>
    <w:p>
      <w:pPr>
        <w:adjustRightInd w:val="0"/>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4331</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20</w:t>
      </w:r>
      <w:r>
        <w:rPr>
          <w:rFonts w:hint="eastAsia" w:ascii="仿宋" w:hAnsi="仿宋" w:eastAsia="仿宋" w:cs="仿宋"/>
          <w:color w:val="000000"/>
          <w:sz w:val="24"/>
          <w:szCs w:val="24"/>
          <w:highlight w:val="none"/>
          <w:lang w:val="en-US" w:eastAsia="zh-CN"/>
        </w:rPr>
        <w:t>21</w:t>
      </w:r>
      <w:r>
        <w:rPr>
          <w:rFonts w:hint="eastAsia" w:ascii="仿宋" w:hAnsi="仿宋" w:eastAsia="仿宋" w:cs="仿宋"/>
          <w:color w:val="000000"/>
          <w:sz w:val="24"/>
          <w:szCs w:val="24"/>
          <w:highlight w:val="none"/>
        </w:rPr>
        <w:t>儿童旅游鞋</w:t>
      </w:r>
    </w:p>
    <w:p>
      <w:pPr>
        <w:pStyle w:val="2"/>
        <w:rPr>
          <w:rFonts w:hint="eastAsia"/>
          <w:highlight w:val="none"/>
        </w:rPr>
      </w:pPr>
    </w:p>
    <w:p>
      <w:pPr>
        <w:adjustRightInd w:val="0"/>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adjustRightInd w:val="0"/>
        <w:snapToGrid w:val="0"/>
        <w:spacing w:line="44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3.2判定原则</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45AC2040"/>
    <w:rsid w:val="10602945"/>
    <w:rsid w:val="11BF7A14"/>
    <w:rsid w:val="14CD52E3"/>
    <w:rsid w:val="29F611D8"/>
    <w:rsid w:val="2FE059A7"/>
    <w:rsid w:val="349B05D2"/>
    <w:rsid w:val="3D73184C"/>
    <w:rsid w:val="3D927079"/>
    <w:rsid w:val="408366A3"/>
    <w:rsid w:val="45AC2040"/>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2022-12-09T08:37:00Z</dcterms:created>
  <dc:creator>天正检测</dc:creator>
  <cp:lastModifiedBy>天正检测</cp:lastModifiedBy>
  <dcterms:modified xsi:type="dcterms:W3CDTF">2022-12-09T08:38:17Z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7F97ADBD8EA64E88A4CA33805684972D</vt:lpwstr>
  </property>
</Properties>
</file>