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焦作市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反不正当竞争联席会议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联络员名单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办公室主任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：李志洪 市市场监管局反不正当竞争科科长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联  络  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 w:bidi="ar"/>
        </w:rPr>
        <w:t>吕  斌</w:t>
      </w:r>
      <w:r>
        <w:rPr>
          <w:rFonts w:hint="eastAsia" w:ascii="仿宋" w:hAnsi="仿宋" w:eastAsia="仿宋" w:cs="仿宋"/>
          <w:b w:val="0"/>
          <w:bCs w:val="0"/>
          <w:color w:val="000000"/>
          <w:w w:val="93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市市场监管局反不正当竞争科副科长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w w:val="7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 w:bidi="ar"/>
        </w:rPr>
        <w:t xml:space="preserve">            刘国营</w:t>
      </w:r>
      <w:r>
        <w:rPr>
          <w:rFonts w:hint="eastAsia" w:ascii="仿宋" w:hAnsi="仿宋" w:eastAsia="仿宋" w:cs="仿宋"/>
          <w:b w:val="0"/>
          <w:bCs w:val="0"/>
          <w:color w:val="000000"/>
          <w:w w:val="8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市委网信办安全管理科副科长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             司普查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lang w:val="en-US" w:eastAsia="zh-CN"/>
        </w:rPr>
        <w:t>市教育局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办公室副主任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eastAsia="zh-CN"/>
        </w:rPr>
        <w:t>刘中阳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市工业和信息化局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eastAsia="zh-CN"/>
        </w:rPr>
        <w:t>政策法规科科长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张立强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市公安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经侦支队三大队大队长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张本华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市民政局养老服务科副科长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常宝宏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市司法局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立法科科长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肖  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市住房和城乡建设局法规科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杨晓峰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市农业农村局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政策法规科副科长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w w:val="9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栾海波 </w:t>
      </w:r>
      <w:r>
        <w:rPr>
          <w:rFonts w:hint="eastAsia" w:ascii="仿宋" w:hAnsi="仿宋" w:eastAsia="仿宋" w:cs="仿宋"/>
          <w:b w:val="0"/>
          <w:bCs w:val="0"/>
          <w:color w:val="000000"/>
          <w:w w:val="95"/>
          <w:kern w:val="0"/>
          <w:sz w:val="32"/>
          <w:szCs w:val="32"/>
          <w:lang w:val="en-US" w:eastAsia="zh-CN" w:bidi="ar"/>
        </w:rPr>
        <w:t>市文化广电和旅游局市场管理科副科长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王有进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市卫生健康委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综合监督科科长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杜荣萌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人民银行焦作市中心支行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办公室主任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郑海涛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焦作广播电视台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总编室主任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788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 xml:space="preserve"> 刘  启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焦作银保监分局</w:t>
      </w:r>
      <w:r>
        <w:rPr>
          <w:rFonts w:hint="eastAsia" w:ascii="仿宋" w:hAnsi="仿宋" w:eastAsia="仿宋" w:cs="仿宋"/>
          <w:b w:val="0"/>
          <w:bCs w:val="0"/>
          <w:spacing w:val="-11"/>
          <w:w w:val="100"/>
          <w:sz w:val="32"/>
          <w:szCs w:val="32"/>
          <w:vertAlign w:val="baseline"/>
          <w:lang w:val="en-US" w:eastAsia="zh-CN"/>
        </w:rPr>
        <w:t>办公室科员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7E29396D"/>
    <w:rsid w:val="7E2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widowControl/>
      <w:spacing w:before="156" w:beforeLines="50" w:line="336" w:lineRule="auto"/>
    </w:pPr>
    <w:rPr>
      <w:rFonts w:ascii="Times New Roman" w:hAnsi="Times New Roman" w:eastAsia="仿宋_GB2312" w:cs="仿宋"/>
      <w:kern w:val="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2023-01-11T08:23:00Z</dcterms:created>
  <dc:creator>Administrator</dc:creator>
  <cp:lastModifiedBy>Administrator</cp:lastModifiedBy>
  <dcterms:modified xsi:type="dcterms:W3CDTF">2023-01-11T08:24:33Z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4E8D7B6D3AF849328A2867BE499DDD8E</vt:lpwstr>
  </property>
</Properties>
</file>