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top"/>
        <w:rPr>
          <w:rFonts w:hint="eastAsia" w:ascii="仿宋_GB2312" w:hAnsi="仿宋_GB2312" w:eastAsia="仿宋_GB2312" w:cs="仿宋_GB2312"/>
          <w:sz w:val="24"/>
          <w:lang w:val="en-US" w:eastAsia="zh-CN"/>
        </w:rPr>
      </w:pPr>
      <w:r>
        <w:rPr>
          <w:rFonts w:hint="eastAsia" w:ascii="黑体" w:hAnsi="黑体" w:eastAsia="黑体" w:cs="黑体"/>
          <w:sz w:val="32"/>
          <w:szCs w:val="32"/>
          <w:lang w:val="en-US" w:eastAsia="zh-CN"/>
        </w:rPr>
        <w:t>附件5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4"/>
          <w:lang w:val="en-US" w:eastAsia="zh-CN"/>
        </w:rPr>
        <w:t xml:space="preserve">        </w:t>
      </w:r>
    </w:p>
    <w:p>
      <w:pPr>
        <w:keepNext w:val="0"/>
        <w:keepLines w:val="0"/>
        <w:widowControl/>
        <w:suppressLineNumbers w:val="0"/>
        <w:jc w:val="center"/>
        <w:rPr>
          <w:rFonts w:hint="eastAsia" w:ascii="宋体" w:hAnsi="宋体" w:eastAsia="宋体" w:cs="宋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焦作市市场监管领域不予实施行政强制措施清单</w:t>
      </w:r>
    </w:p>
    <w:bookmarkEnd w:id="0"/>
    <w:tbl>
      <w:tblPr>
        <w:tblStyle w:val="4"/>
        <w:tblpPr w:leftFromText="180" w:rightFromText="180" w:vertAnchor="page" w:horzAnchor="page" w:tblpX="1645" w:tblpY="39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3655"/>
        <w:gridCol w:w="4745"/>
        <w:gridCol w:w="4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黑体" w:hAnsi="黑体" w:eastAsia="黑体" w:cs="黑体"/>
                <w:color w:val="000000"/>
                <w:sz w:val="30"/>
                <w:szCs w:val="30"/>
              </w:rPr>
            </w:pPr>
            <w:r>
              <w:rPr>
                <w:rFonts w:hint="eastAsia" w:ascii="黑体" w:hAnsi="黑体" w:eastAsia="黑体" w:cs="黑体"/>
                <w:color w:val="000000"/>
                <w:kern w:val="0"/>
                <w:sz w:val="30"/>
                <w:szCs w:val="30"/>
                <w:lang w:bidi="ar"/>
              </w:rPr>
              <w:t>序号</w:t>
            </w:r>
          </w:p>
        </w:tc>
        <w:tc>
          <w:tcPr>
            <w:tcW w:w="3655" w:type="dxa"/>
            <w:tcBorders>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黑体" w:hAnsi="黑体" w:eastAsia="黑体" w:cs="黑体"/>
                <w:color w:val="000000"/>
                <w:sz w:val="30"/>
                <w:szCs w:val="30"/>
              </w:rPr>
            </w:pPr>
            <w:r>
              <w:rPr>
                <w:rFonts w:hint="eastAsia" w:ascii="黑体" w:hAnsi="黑体" w:eastAsia="黑体" w:cs="黑体"/>
                <w:color w:val="000000"/>
                <w:kern w:val="0"/>
                <w:sz w:val="30"/>
                <w:szCs w:val="30"/>
                <w:lang w:bidi="ar"/>
              </w:rPr>
              <w:t>违法行为</w:t>
            </w:r>
          </w:p>
        </w:tc>
        <w:tc>
          <w:tcPr>
            <w:tcW w:w="4745" w:type="dxa"/>
            <w:tcBorders>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黑体" w:hAnsi="黑体" w:eastAsia="黑体" w:cs="黑体"/>
                <w:color w:val="000000"/>
                <w:sz w:val="30"/>
                <w:szCs w:val="30"/>
              </w:rPr>
            </w:pPr>
            <w:r>
              <w:rPr>
                <w:rFonts w:hint="eastAsia" w:ascii="黑体" w:hAnsi="黑体" w:eastAsia="黑体" w:cs="黑体"/>
                <w:color w:val="000000"/>
                <w:kern w:val="0"/>
                <w:sz w:val="30"/>
                <w:szCs w:val="30"/>
                <w:lang w:bidi="ar"/>
              </w:rPr>
              <w:t>适用情形</w:t>
            </w:r>
          </w:p>
        </w:tc>
        <w:tc>
          <w:tcPr>
            <w:tcW w:w="4575" w:type="dxa"/>
            <w:tcBorders>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黑体" w:hAnsi="黑体" w:eastAsia="黑体" w:cs="黑体"/>
                <w:color w:val="000000"/>
                <w:kern w:val="0"/>
                <w:sz w:val="30"/>
                <w:szCs w:val="30"/>
                <w:lang w:bidi="ar"/>
              </w:rPr>
            </w:pPr>
            <w:r>
              <w:rPr>
                <w:rFonts w:hint="eastAsia" w:ascii="黑体" w:hAnsi="黑体" w:eastAsia="黑体" w:cs="黑体"/>
                <w:color w:val="000000"/>
                <w:kern w:val="0"/>
                <w:sz w:val="30"/>
                <w:szCs w:val="30"/>
                <w:lang w:bidi="ar"/>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1</w:t>
            </w:r>
          </w:p>
        </w:tc>
        <w:tc>
          <w:tcPr>
            <w:tcW w:w="365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广告使用“国家级”“最高级”“最佳”等用语的</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74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1.广告主在其经营场所或者互联网自媒体自行发布广告；2.主动改正或经责令限期改正后及时改正，未造成危害后果或者不良社会影响。</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575" w:type="dxa"/>
            <w:tcBorders>
              <w:tl2br w:val="nil"/>
              <w:tr2bl w:val="nil"/>
            </w:tcBorders>
            <w:noWrap w:val="0"/>
            <w:tcMar>
              <w:top w:w="15" w:type="dxa"/>
              <w:left w:w="15" w:type="dxa"/>
              <w:right w:w="15" w:type="dxa"/>
            </w:tcMar>
            <w:vAlign w:val="top"/>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《中华人民共和国广告法》第四十九条第一款第五项规定的查封、扣押措施。</w:t>
            </w:r>
          </w:p>
          <w:p>
            <w:pPr>
              <w:widowControl/>
              <w:spacing w:line="300" w:lineRule="exact"/>
              <w:jc w:val="left"/>
              <w:textAlignment w:val="top"/>
              <w:rPr>
                <w:rFonts w:hint="eastAsia" w:ascii="方正仿宋_GBK" w:hAnsi="方正仿宋_GBK" w:eastAsia="方正仿宋_GBK" w:cs="方正仿宋_GBK"/>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2</w:t>
            </w:r>
          </w:p>
        </w:tc>
        <w:tc>
          <w:tcPr>
            <w:tcW w:w="365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广告引证内容真实、准确，但未在广告中表明出处的</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74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主动改正或经责令限期改正后及时改正，未造成危害后果或者不良社会影响</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575" w:type="dxa"/>
            <w:tcBorders>
              <w:tl2br w:val="nil"/>
              <w:tr2bl w:val="nil"/>
            </w:tcBorders>
            <w:noWrap w:val="0"/>
            <w:tcMar>
              <w:top w:w="15" w:type="dxa"/>
              <w:left w:w="15" w:type="dxa"/>
              <w:right w:w="15" w:type="dxa"/>
            </w:tcMar>
            <w:vAlign w:val="top"/>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《中华人民共和国广告法》第四十九条第一款第五项规定的查封、扣押措施。</w:t>
            </w:r>
          </w:p>
          <w:p>
            <w:pPr>
              <w:widowControl/>
              <w:spacing w:line="300" w:lineRule="exact"/>
              <w:jc w:val="left"/>
              <w:textAlignment w:val="top"/>
              <w:rPr>
                <w:rFonts w:hint="eastAsia" w:ascii="方正仿宋_GBK" w:hAnsi="方正仿宋_GBK" w:eastAsia="方正仿宋_GBK" w:cs="方正仿宋_GBK"/>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3</w:t>
            </w:r>
          </w:p>
        </w:tc>
        <w:tc>
          <w:tcPr>
            <w:tcW w:w="365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广告中涉及专利产品或者专利方法，已取得合法有效专利证明，但未标明专利号和专利种类的</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74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主动改正或经责令限期改正后及时改正，未造成危害后果或者不良社会影响。</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575" w:type="dxa"/>
            <w:tcBorders>
              <w:tl2br w:val="nil"/>
              <w:tr2bl w:val="nil"/>
            </w:tcBorders>
            <w:noWrap w:val="0"/>
            <w:tcMar>
              <w:top w:w="15" w:type="dxa"/>
              <w:left w:w="15" w:type="dxa"/>
              <w:right w:w="15" w:type="dxa"/>
            </w:tcMar>
            <w:vAlign w:val="top"/>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中华人民共和国广告法》第四十九条第一款第五项规定的查封、扣押措施。</w:t>
            </w:r>
          </w:p>
          <w:p>
            <w:pPr>
              <w:widowControl/>
              <w:spacing w:line="300" w:lineRule="exact"/>
              <w:jc w:val="left"/>
              <w:textAlignment w:val="top"/>
              <w:rPr>
                <w:rFonts w:hint="eastAsia" w:ascii="方正仿宋_GBK" w:hAnsi="方正仿宋_GBK" w:eastAsia="方正仿宋_GBK" w:cs="方正仿宋_GBK"/>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4</w:t>
            </w:r>
          </w:p>
        </w:tc>
        <w:tc>
          <w:tcPr>
            <w:tcW w:w="365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通过大众传播媒介发布的广告未标注“广告”字样的</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74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1.能够使消费者辨明其为广告；2.主动改正或经责令限期改正后及时改正，未造成危害后果或者不良社会影响。</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575" w:type="dxa"/>
            <w:tcBorders>
              <w:tl2br w:val="nil"/>
              <w:tr2bl w:val="nil"/>
            </w:tcBorders>
            <w:noWrap w:val="0"/>
            <w:tcMar>
              <w:top w:w="15" w:type="dxa"/>
              <w:left w:w="15" w:type="dxa"/>
              <w:right w:w="15" w:type="dxa"/>
            </w:tcMar>
            <w:vAlign w:val="top"/>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《中华人民共和国广告法》第四十九条第一款第五项规定的查封、扣押措施。</w:t>
            </w:r>
          </w:p>
          <w:p>
            <w:pPr>
              <w:widowControl/>
              <w:spacing w:line="300" w:lineRule="exact"/>
              <w:jc w:val="left"/>
              <w:textAlignment w:val="top"/>
              <w:rPr>
                <w:rFonts w:hint="eastAsia" w:ascii="方正仿宋_GBK" w:hAnsi="方正仿宋_GBK" w:eastAsia="方正仿宋_GBK" w:cs="方正仿宋_GBK"/>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5</w:t>
            </w:r>
          </w:p>
        </w:tc>
        <w:tc>
          <w:tcPr>
            <w:tcW w:w="365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广告经营者、广告发布者未按照国家有关规定建立、健全广告业务管理制度的</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74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主动改正或经责令限期改正后及时改正，未造成危害后果或者不良社会影响。</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575" w:type="dxa"/>
            <w:tcBorders>
              <w:tl2br w:val="nil"/>
              <w:tr2bl w:val="nil"/>
            </w:tcBorders>
            <w:noWrap w:val="0"/>
            <w:tcMar>
              <w:top w:w="15" w:type="dxa"/>
              <w:left w:w="15" w:type="dxa"/>
              <w:right w:w="15" w:type="dxa"/>
            </w:tcMar>
            <w:vAlign w:val="top"/>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《中华人民共和国广告法》第四十九条第一款第五项规定的查封、扣押措施。</w:t>
            </w:r>
          </w:p>
          <w:p>
            <w:pPr>
              <w:widowControl/>
              <w:spacing w:line="300" w:lineRule="exact"/>
              <w:jc w:val="left"/>
              <w:textAlignment w:val="top"/>
              <w:rPr>
                <w:rFonts w:hint="eastAsia" w:ascii="方正仿宋_GBK" w:hAnsi="方正仿宋_GBK" w:eastAsia="方正仿宋_GBK" w:cs="方正仿宋_GBK"/>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6</w:t>
            </w:r>
          </w:p>
        </w:tc>
        <w:tc>
          <w:tcPr>
            <w:tcW w:w="365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发布医疗、药品、医疗器械、农药、兽药、保健食品广告，已过广告审批有效期的</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74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广告内容与实际情况一致，主动改正或经责令限期改正后及时改正，未造成危害后果或者不良社会影响。</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575" w:type="dxa"/>
            <w:tcBorders>
              <w:tl2br w:val="nil"/>
              <w:tr2bl w:val="nil"/>
            </w:tcBorders>
            <w:noWrap w:val="0"/>
            <w:tcMar>
              <w:top w:w="15" w:type="dxa"/>
              <w:left w:w="15" w:type="dxa"/>
              <w:right w:w="15" w:type="dxa"/>
            </w:tcMar>
            <w:vAlign w:val="top"/>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《中华人民共和国广告法》第四十九条第一款第五项规定的查封、扣押措施。</w:t>
            </w:r>
          </w:p>
          <w:p>
            <w:pPr>
              <w:widowControl/>
              <w:spacing w:line="300" w:lineRule="exact"/>
              <w:jc w:val="left"/>
              <w:textAlignment w:val="top"/>
              <w:rPr>
                <w:rFonts w:hint="eastAsia" w:ascii="方正仿宋_GBK" w:hAnsi="方正仿宋_GBK" w:eastAsia="方正仿宋_GBK" w:cs="方正仿宋_GBK"/>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7</w:t>
            </w:r>
          </w:p>
        </w:tc>
        <w:tc>
          <w:tcPr>
            <w:tcW w:w="365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广告用语用字未按规定使用普通话和规范汉字的</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74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1.未对消费者造成误导；2.主动改正或经责令限期改正后及时改正，未造成危害后果或者不良社会影响。</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575" w:type="dxa"/>
            <w:tcBorders>
              <w:tl2br w:val="nil"/>
              <w:tr2bl w:val="nil"/>
            </w:tcBorders>
            <w:noWrap w:val="0"/>
            <w:tcMar>
              <w:top w:w="15" w:type="dxa"/>
              <w:left w:w="15" w:type="dxa"/>
              <w:right w:w="15" w:type="dxa"/>
            </w:tcMar>
            <w:vAlign w:val="top"/>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《中华人民共和国广告法》第四十九条第一款第五项规定的查封、扣押措施。</w:t>
            </w:r>
          </w:p>
          <w:p>
            <w:pPr>
              <w:widowControl/>
              <w:spacing w:line="300" w:lineRule="exact"/>
              <w:jc w:val="left"/>
              <w:textAlignment w:val="top"/>
              <w:rPr>
                <w:rFonts w:hint="eastAsia" w:ascii="方正仿宋_GBK" w:hAnsi="方正仿宋_GBK" w:eastAsia="方正仿宋_GBK" w:cs="方正仿宋_GBK"/>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8</w:t>
            </w:r>
          </w:p>
        </w:tc>
        <w:tc>
          <w:tcPr>
            <w:tcW w:w="365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发布农药广告未将广告批准文号列为广告内容同时发布的</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74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1.已取得广告批准文号；2.主动改正或经责令限期改正后及时改正，未造成危害后果或者不良社会影响。</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575" w:type="dxa"/>
            <w:tcBorders>
              <w:tl2br w:val="nil"/>
              <w:tr2bl w:val="nil"/>
            </w:tcBorders>
            <w:noWrap w:val="0"/>
            <w:tcMar>
              <w:top w:w="15" w:type="dxa"/>
              <w:left w:w="15" w:type="dxa"/>
              <w:right w:w="15" w:type="dxa"/>
            </w:tcMar>
            <w:vAlign w:val="top"/>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《中华人民共和国广告法》第四十九条第一款第五项规定的查封、扣押措施。</w:t>
            </w:r>
          </w:p>
          <w:p>
            <w:pPr>
              <w:widowControl/>
              <w:spacing w:line="300" w:lineRule="exact"/>
              <w:jc w:val="left"/>
              <w:textAlignment w:val="top"/>
              <w:rPr>
                <w:rFonts w:hint="eastAsia" w:ascii="方正仿宋_GBK" w:hAnsi="方正仿宋_GBK" w:eastAsia="方正仿宋_GBK" w:cs="方正仿宋_GBK"/>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9</w:t>
            </w:r>
          </w:p>
        </w:tc>
        <w:tc>
          <w:tcPr>
            <w:tcW w:w="365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发布兽药广告未将广告批准文号列为广告内容同时发布的</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74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1.已取得广告批准文号；2.主动改正或经责令限期改正后及时改正，未造成危害后果或者不良社会影响。</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575" w:type="dxa"/>
            <w:tcBorders>
              <w:tl2br w:val="nil"/>
              <w:tr2bl w:val="nil"/>
            </w:tcBorders>
            <w:noWrap w:val="0"/>
            <w:tcMar>
              <w:top w:w="15" w:type="dxa"/>
              <w:left w:w="15" w:type="dxa"/>
              <w:right w:w="15" w:type="dxa"/>
            </w:tcMar>
            <w:vAlign w:val="top"/>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《中华人民共和国广告法》第四十九条第一款第五项规定的查封、扣押措施。</w:t>
            </w:r>
          </w:p>
          <w:p>
            <w:pPr>
              <w:widowControl/>
              <w:spacing w:line="300" w:lineRule="exact"/>
              <w:jc w:val="left"/>
              <w:textAlignment w:val="top"/>
              <w:rPr>
                <w:rFonts w:hint="eastAsia" w:ascii="方正仿宋_GBK" w:hAnsi="方正仿宋_GBK" w:eastAsia="方正仿宋_GBK" w:cs="方正仿宋_GBK"/>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10</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发布医疗广告时未标注《医疗广告审查证明》文号的</w:t>
            </w:r>
          </w:p>
        </w:tc>
        <w:tc>
          <w:tcPr>
            <w:tcW w:w="474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1.已取得《医疗广告审查证明》；2.主动改正或经责令限期改正后及时改正，未造成危害后果或者不良社会影响。</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575" w:type="dxa"/>
            <w:tcBorders>
              <w:tl2br w:val="nil"/>
              <w:tr2bl w:val="nil"/>
            </w:tcBorders>
            <w:noWrap w:val="0"/>
            <w:tcMar>
              <w:top w:w="15" w:type="dxa"/>
              <w:left w:w="15" w:type="dxa"/>
              <w:right w:w="15" w:type="dxa"/>
            </w:tcMar>
            <w:vAlign w:val="top"/>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《中华人民共和国广告法》第四十九条第一款第五项规定的查封、扣押措施。</w:t>
            </w:r>
          </w:p>
          <w:p>
            <w:pPr>
              <w:widowControl/>
              <w:spacing w:line="300" w:lineRule="exact"/>
              <w:jc w:val="left"/>
              <w:textAlignment w:val="top"/>
              <w:rPr>
                <w:rFonts w:hint="eastAsia" w:ascii="方正仿宋_GBK" w:hAnsi="方正仿宋_GBK" w:eastAsia="方正仿宋_GBK" w:cs="方正仿宋_GBK"/>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11</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房地产预售、销售广告未载明预售或者销售许可证书号的</w:t>
            </w:r>
          </w:p>
        </w:tc>
        <w:tc>
          <w:tcPr>
            <w:tcW w:w="474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1.已取得预售或者销售许可证；2.主动改正或经责令限期改正后及时改正，未造成危害后果或者不良社会影响。</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575" w:type="dxa"/>
            <w:tcBorders>
              <w:tl2br w:val="nil"/>
              <w:tr2bl w:val="nil"/>
            </w:tcBorders>
            <w:noWrap w:val="0"/>
            <w:tcMar>
              <w:top w:w="15" w:type="dxa"/>
              <w:left w:w="15" w:type="dxa"/>
              <w:right w:w="15" w:type="dxa"/>
            </w:tcMar>
            <w:vAlign w:val="top"/>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《中华人民共和国广告法》第四十九条第一款第五项规定的查封、扣押措施。</w:t>
            </w:r>
          </w:p>
          <w:p>
            <w:pPr>
              <w:widowControl/>
              <w:spacing w:line="300" w:lineRule="exact"/>
              <w:jc w:val="left"/>
              <w:textAlignment w:val="top"/>
              <w:rPr>
                <w:rFonts w:hint="eastAsia" w:ascii="方正仿宋_GBK" w:hAnsi="方正仿宋_GBK" w:eastAsia="方正仿宋_GBK" w:cs="方正仿宋_GBK"/>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12</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经营者未依法取得营业执照，从事无须取得许可的经营活动的</w:t>
            </w:r>
          </w:p>
        </w:tc>
        <w:tc>
          <w:tcPr>
            <w:tcW w:w="474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立案调查前已提交申请营业执照材料并通过审核，未造成危害后果或者不良社会影响。</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575" w:type="dxa"/>
            <w:tcBorders>
              <w:tl2br w:val="nil"/>
              <w:tr2bl w:val="nil"/>
            </w:tcBorders>
            <w:noWrap w:val="0"/>
            <w:tcMar>
              <w:top w:w="15" w:type="dxa"/>
              <w:left w:w="15" w:type="dxa"/>
              <w:right w:w="15" w:type="dxa"/>
            </w:tcMar>
            <w:vAlign w:val="top"/>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《无证无照经营查处办法》第十一条第二款规定的查封、扣押措施。</w:t>
            </w:r>
          </w:p>
          <w:p>
            <w:pPr>
              <w:widowControl/>
              <w:spacing w:line="300" w:lineRule="exact"/>
              <w:jc w:val="left"/>
              <w:textAlignment w:val="top"/>
              <w:rPr>
                <w:rFonts w:hint="eastAsia" w:ascii="方正仿宋_GBK" w:hAnsi="方正仿宋_GBK" w:eastAsia="方正仿宋_GBK" w:cs="方正仿宋_GBK"/>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13</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未依照规定在产品、包装或说明书上标注生产许可证标志和编号的</w:t>
            </w:r>
          </w:p>
        </w:tc>
        <w:tc>
          <w:tcPr>
            <w:tcW w:w="474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1.已取得工业产品生产许可证；2.主动改正或经责令限期改正后及时改正，未造成危害后果或者不良社会影响。</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575" w:type="dxa"/>
            <w:tcBorders>
              <w:tl2br w:val="nil"/>
              <w:tr2bl w:val="nil"/>
            </w:tcBorders>
            <w:noWrap w:val="0"/>
            <w:tcMar>
              <w:top w:w="15" w:type="dxa"/>
              <w:left w:w="15" w:type="dxa"/>
              <w:right w:w="15" w:type="dxa"/>
            </w:tcMar>
            <w:vAlign w:val="top"/>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《中华人民共和国工业产品生产许可证管理条例》第三十七条第一款第三项规定的查封、扣押措施。</w:t>
            </w:r>
          </w:p>
          <w:p>
            <w:pPr>
              <w:widowControl/>
              <w:spacing w:line="300" w:lineRule="exact"/>
              <w:jc w:val="left"/>
              <w:textAlignment w:val="top"/>
              <w:rPr>
                <w:rFonts w:hint="eastAsia" w:ascii="方正仿宋_GBK" w:hAnsi="方正仿宋_GBK" w:eastAsia="方正仿宋_GBK" w:cs="方正仿宋_GBK"/>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14</w:t>
            </w:r>
          </w:p>
        </w:tc>
        <w:tc>
          <w:tcPr>
            <w:tcW w:w="365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获证产品及其销售包装上标注的认证证书所含内容，与认证证书的内容不一致的</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74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1.已取得认证证书；2.主动改正或经责令限期改正后及时改正，未造成危害后果或者不良社会影响。</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575" w:type="dxa"/>
            <w:tcBorders>
              <w:tl2br w:val="nil"/>
              <w:tr2bl w:val="nil"/>
            </w:tcBorders>
            <w:noWrap w:val="0"/>
            <w:tcMar>
              <w:top w:w="15" w:type="dxa"/>
              <w:left w:w="15" w:type="dxa"/>
              <w:right w:w="15" w:type="dxa"/>
            </w:tcMar>
            <w:vAlign w:val="top"/>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《强制性产品认证管理规定》第三十八条规定的查封、扣押措施。</w:t>
            </w:r>
          </w:p>
          <w:p>
            <w:pPr>
              <w:widowControl/>
              <w:spacing w:line="300" w:lineRule="exact"/>
              <w:jc w:val="left"/>
              <w:textAlignment w:val="top"/>
              <w:rPr>
                <w:rFonts w:hint="eastAsia" w:ascii="方正仿宋_GBK" w:hAnsi="方正仿宋_GBK" w:eastAsia="方正仿宋_GBK" w:cs="方正仿宋_GBK"/>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15</w:t>
            </w:r>
          </w:p>
        </w:tc>
        <w:tc>
          <w:tcPr>
            <w:tcW w:w="365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认证委托人未按照规定正确使用和标注认证标志</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74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1.已取得认证证书；2.主动改正或经责令限期改正后及时改正，未造成危害后果或者不良社会影响。</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575" w:type="dxa"/>
            <w:tcBorders>
              <w:tl2br w:val="nil"/>
              <w:tr2bl w:val="nil"/>
            </w:tcBorders>
            <w:noWrap w:val="0"/>
            <w:tcMar>
              <w:top w:w="15" w:type="dxa"/>
              <w:left w:w="15" w:type="dxa"/>
              <w:right w:w="15" w:type="dxa"/>
            </w:tcMar>
            <w:vAlign w:val="top"/>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《强制性产品认证管理规定》第三十八条规定的查封、扣押措施。</w:t>
            </w:r>
          </w:p>
          <w:p>
            <w:pPr>
              <w:widowControl/>
              <w:spacing w:line="300" w:lineRule="exact"/>
              <w:jc w:val="left"/>
              <w:textAlignment w:val="top"/>
              <w:rPr>
                <w:rFonts w:hint="eastAsia" w:ascii="方正仿宋_GBK" w:hAnsi="方正仿宋_GBK" w:eastAsia="方正仿宋_GBK" w:cs="方正仿宋_GBK"/>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16</w:t>
            </w:r>
          </w:p>
        </w:tc>
        <w:tc>
          <w:tcPr>
            <w:tcW w:w="365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食品、食品添加剂的标签、说明书存在瑕疵</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74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1.不影响食品安全且不会对消费者造成误导；2.主动改正或经责令限期改正后及时改正，未造成危害后果或者不良社会影响。</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575" w:type="dxa"/>
            <w:tcBorders>
              <w:tl2br w:val="nil"/>
              <w:tr2bl w:val="nil"/>
            </w:tcBorders>
            <w:noWrap w:val="0"/>
            <w:tcMar>
              <w:top w:w="15" w:type="dxa"/>
              <w:left w:w="15" w:type="dxa"/>
              <w:right w:w="15" w:type="dxa"/>
            </w:tcMar>
            <w:vAlign w:val="top"/>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《中华人民共和国</w:t>
            </w:r>
            <w:r>
              <w:rPr>
                <w:rStyle w:val="6"/>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食品安全法</w:t>
            </w: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》第一百一十条第四、五项规定的查封、扣押措施。</w:t>
            </w:r>
          </w:p>
          <w:p>
            <w:pPr>
              <w:widowControl/>
              <w:spacing w:line="300" w:lineRule="exact"/>
              <w:jc w:val="left"/>
              <w:textAlignment w:val="top"/>
              <w:rPr>
                <w:rFonts w:hint="eastAsia" w:ascii="方正仿宋_GBK" w:hAnsi="方正仿宋_GBK" w:eastAsia="方正仿宋_GBK" w:cs="方正仿宋_GBK"/>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17</w:t>
            </w:r>
          </w:p>
        </w:tc>
        <w:tc>
          <w:tcPr>
            <w:tcW w:w="365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销售未包装的食用农产品，未按规定在摊位（柜台）明显位置如实公布食用农产品名称、产地、生产者或者销售者名称或者姓名等信息</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74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主动改正或经责令限期改正后及时改正，未造成危害后果或者不良社会影响。</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575" w:type="dxa"/>
            <w:tcBorders>
              <w:tl2br w:val="nil"/>
              <w:tr2bl w:val="nil"/>
            </w:tcBorders>
            <w:noWrap w:val="0"/>
            <w:tcMar>
              <w:top w:w="15" w:type="dxa"/>
              <w:left w:w="15" w:type="dxa"/>
              <w:right w:w="15" w:type="dxa"/>
            </w:tcMar>
            <w:vAlign w:val="top"/>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《食用农产品市场销售质量安全监督管理办法》第三十八条第五、六项规定的查封、扣押措施。</w:t>
            </w:r>
          </w:p>
          <w:p>
            <w:pPr>
              <w:widowControl/>
              <w:spacing w:line="300" w:lineRule="exact"/>
              <w:jc w:val="left"/>
              <w:textAlignment w:val="top"/>
              <w:rPr>
                <w:rFonts w:hint="eastAsia" w:ascii="方正仿宋_GBK" w:hAnsi="方正仿宋_GBK" w:eastAsia="方正仿宋_GBK" w:cs="方正仿宋_GBK"/>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18</w:t>
            </w:r>
          </w:p>
        </w:tc>
        <w:tc>
          <w:tcPr>
            <w:tcW w:w="365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经许可使用他人注册商标，未在使用该注册商标的商品上标明被许可人的名称和商品产地</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74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主动改正或经责令限期改正后及时改正，未造成危害后果或者不良社会影响。</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575" w:type="dxa"/>
            <w:tcBorders>
              <w:tl2br w:val="nil"/>
              <w:tr2bl w:val="nil"/>
            </w:tcBorders>
            <w:noWrap w:val="0"/>
            <w:tcMar>
              <w:top w:w="15" w:type="dxa"/>
              <w:left w:w="15" w:type="dxa"/>
              <w:right w:w="15" w:type="dxa"/>
            </w:tcMar>
            <w:vAlign w:val="top"/>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《中华人民共和国商标法》第六十二条第一款第四项规定的查封、扣押措施。</w:t>
            </w:r>
          </w:p>
          <w:p>
            <w:pPr>
              <w:widowControl/>
              <w:spacing w:line="300" w:lineRule="exact"/>
              <w:jc w:val="left"/>
              <w:textAlignment w:val="top"/>
              <w:rPr>
                <w:rFonts w:hint="eastAsia" w:ascii="方正仿宋_GBK" w:hAnsi="方正仿宋_GBK" w:eastAsia="方正仿宋_GBK" w:cs="方正仿宋_GBK"/>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19</w:t>
            </w:r>
          </w:p>
        </w:tc>
        <w:tc>
          <w:tcPr>
            <w:tcW w:w="365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销售不知道是侵犯注册商标专用权的商品，能证明该商品是自己合法取得并说明提供者</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74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主动停止销售并销毁侵权产品。</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575" w:type="dxa"/>
            <w:tcBorders>
              <w:tl2br w:val="nil"/>
              <w:tr2bl w:val="nil"/>
            </w:tcBorders>
            <w:noWrap w:val="0"/>
            <w:tcMar>
              <w:top w:w="15" w:type="dxa"/>
              <w:left w:w="15" w:type="dxa"/>
              <w:right w:w="15" w:type="dxa"/>
            </w:tcMar>
            <w:vAlign w:val="top"/>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《中华人民共和国商标法》第六十二条第一款第四项规定的查封、扣押措施。</w:t>
            </w:r>
          </w:p>
          <w:p>
            <w:pPr>
              <w:widowControl/>
              <w:spacing w:line="300" w:lineRule="exact"/>
              <w:jc w:val="left"/>
              <w:textAlignment w:val="top"/>
              <w:rPr>
                <w:rFonts w:hint="eastAsia" w:ascii="方正仿宋_GBK" w:hAnsi="方正仿宋_GBK" w:eastAsia="方正仿宋_GBK" w:cs="方正仿宋_GBK"/>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20</w:t>
            </w:r>
          </w:p>
        </w:tc>
        <w:tc>
          <w:tcPr>
            <w:tcW w:w="365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生产经营标签不符合规定的化妆品</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745" w:type="dxa"/>
            <w:tcBorders>
              <w:tl2br w:val="nil"/>
              <w:tr2bl w:val="nil"/>
            </w:tcBorders>
            <w:noWrap w:val="0"/>
            <w:tcMar>
              <w:top w:w="15" w:type="dxa"/>
              <w:left w:w="15" w:type="dxa"/>
              <w:right w:w="15" w:type="dxa"/>
            </w:tcMar>
            <w:vAlign w:val="center"/>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1.生产经营的化妆品的标签存在瑕疵但不影响质量安全且不会对消费者造成误导；2.主动改正或经责令限期改正后及时改正，未造成危害后果或者不良社会影响。</w:t>
            </w:r>
          </w:p>
          <w:p>
            <w:pPr>
              <w:widowControl/>
              <w:spacing w:line="300" w:lineRule="exact"/>
              <w:jc w:val="left"/>
              <w:textAlignment w:val="top"/>
              <w:rPr>
                <w:rFonts w:hint="eastAsia" w:ascii="方正仿宋_GBK" w:hAnsi="方正仿宋_GBK" w:eastAsia="方正仿宋_GBK" w:cs="方正仿宋_GBK"/>
                <w:sz w:val="24"/>
                <w:lang w:val="en-US" w:eastAsia="zh-CN"/>
              </w:rPr>
            </w:pPr>
          </w:p>
        </w:tc>
        <w:tc>
          <w:tcPr>
            <w:tcW w:w="4575" w:type="dxa"/>
            <w:tcBorders>
              <w:tl2br w:val="nil"/>
              <w:tr2bl w:val="nil"/>
            </w:tcBorders>
            <w:noWrap w:val="0"/>
            <w:tcMar>
              <w:top w:w="15" w:type="dxa"/>
              <w:left w:w="15" w:type="dxa"/>
              <w:right w:w="15" w:type="dxa"/>
            </w:tcMar>
            <w:vAlign w:val="top"/>
          </w:tcPr>
          <w:p>
            <w:pPr>
              <w:keepNext w:val="0"/>
              <w:keepLines w:val="0"/>
              <w:widowControl/>
              <w:suppressLineNumbers w:val="0"/>
              <w:jc w:val="left"/>
              <w:rPr>
                <w:rFonts w:hint="eastAsia" w:ascii="方正仿宋_GBK" w:hAnsi="方正仿宋_GBK" w:eastAsia="方正仿宋_GBK" w:cs="方正仿宋_GBK"/>
              </w:rPr>
            </w:pPr>
            <w:r>
              <w:rPr>
                <w:rFonts w:hint="eastAsia" w:ascii="方正仿宋_GBK" w:hAnsi="方正仿宋_GBK" w:eastAsia="方正仿宋_GBK" w:cs="方正仿宋_GBK"/>
                <w:i w:val="0"/>
                <w:caps w:val="0"/>
                <w:color w:val="333333"/>
                <w:spacing w:val="0"/>
                <w:kern w:val="0"/>
                <w:sz w:val="21"/>
                <w:szCs w:val="21"/>
                <w:shd w:val="clear" w:color="auto" w:fill="FFFFFF"/>
                <w:lang w:val="en-US" w:eastAsia="zh-CN" w:bidi="ar"/>
              </w:rPr>
              <w:t>《化妆品监督管理条例》第四十六条第四、五项规定的查封、扣押措施。</w:t>
            </w:r>
          </w:p>
          <w:p>
            <w:pPr>
              <w:widowControl/>
              <w:spacing w:line="300" w:lineRule="exact"/>
              <w:jc w:val="left"/>
              <w:textAlignment w:val="top"/>
              <w:rPr>
                <w:rFonts w:hint="eastAsia" w:ascii="方正仿宋_GBK" w:hAnsi="方正仿宋_GBK" w:eastAsia="方正仿宋_GBK" w:cs="方正仿宋_GBK"/>
                <w:sz w:val="24"/>
                <w:lang w:val="en-US" w:eastAsia="zh-CN"/>
              </w:rPr>
            </w:pPr>
          </w:p>
        </w:tc>
      </w:tr>
    </w:tbl>
    <w:p>
      <w:pPr>
        <w:keepNext w:val="0"/>
        <w:keepLines w:val="0"/>
        <w:pageBreakBefore w:val="0"/>
        <w:widowControl/>
        <w:numPr>
          <w:ilvl w:val="0"/>
          <w:numId w:val="0"/>
        </w:numPr>
        <w:kinsoku/>
        <w:wordWrap/>
        <w:overflowPunct/>
        <w:topLinePunct w:val="0"/>
        <w:autoSpaceDE w:val="0"/>
        <w:autoSpaceDN w:val="0"/>
        <w:bidi w:val="0"/>
        <w:adjustRightInd/>
        <w:snapToGrid/>
        <w:spacing w:line="400" w:lineRule="exact"/>
        <w:ind w:left="960" w:hanging="960" w:hangingChars="300"/>
        <w:jc w:val="left"/>
        <w:textAlignment w:val="auto"/>
        <w:outlineLvl w:val="9"/>
        <w:rPr>
          <w:rFonts w:hint="eastAsia" w:ascii="仿宋_GB2312" w:hAnsi="仿宋_GB2312" w:eastAsia="仿宋_GB2312" w:cs="仿宋_GB2312"/>
          <w:b w:val="0"/>
          <w:bCs w:val="0"/>
          <w:color w:val="000000"/>
          <w:sz w:val="2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000000"/>
          <w:sz w:val="22"/>
        </w:rPr>
        <w:t>备注：</w:t>
      </w:r>
      <w:r>
        <w:rPr>
          <w:rFonts w:hint="eastAsia" w:ascii="仿宋_GB2312" w:hAnsi="仿宋_GB2312" w:eastAsia="仿宋_GB2312" w:cs="仿宋_GB2312"/>
          <w:b w:val="0"/>
          <w:bCs w:val="0"/>
          <w:color w:val="000000"/>
          <w:sz w:val="22"/>
          <w:lang w:val="en-US" w:eastAsia="zh-CN"/>
        </w:rPr>
        <w:t>1.</w:t>
      </w:r>
      <w:r>
        <w:rPr>
          <w:rFonts w:hint="eastAsia" w:ascii="仿宋_GB2312" w:hAnsi="仿宋_GB2312" w:eastAsia="仿宋_GB2312" w:cs="仿宋_GB2312"/>
          <w:b w:val="0"/>
          <w:bCs w:val="0"/>
          <w:color w:val="000000"/>
          <w:sz w:val="22"/>
        </w:rPr>
        <w:t>本</w:t>
      </w:r>
      <w:r>
        <w:rPr>
          <w:rFonts w:hint="eastAsia" w:ascii="仿宋_GB2312" w:hAnsi="仿宋_GB2312" w:eastAsia="仿宋_GB2312" w:cs="仿宋_GB2312"/>
          <w:b w:val="0"/>
          <w:bCs w:val="0"/>
          <w:color w:val="000000"/>
          <w:sz w:val="22"/>
          <w:lang w:eastAsia="zh-CN"/>
        </w:rPr>
        <w:t>《</w:t>
      </w:r>
      <w:r>
        <w:rPr>
          <w:rFonts w:hint="eastAsia" w:ascii="仿宋_GB2312" w:hAnsi="仿宋_GB2312" w:eastAsia="仿宋_GB2312" w:cs="仿宋_GB2312"/>
          <w:b w:val="0"/>
          <w:bCs w:val="0"/>
          <w:color w:val="000000"/>
          <w:sz w:val="22"/>
        </w:rPr>
        <w:t>清单</w:t>
      </w:r>
      <w:r>
        <w:rPr>
          <w:rFonts w:hint="eastAsia" w:ascii="仿宋_GB2312" w:hAnsi="仿宋_GB2312" w:eastAsia="仿宋_GB2312" w:cs="仿宋_GB2312"/>
          <w:b w:val="0"/>
          <w:bCs w:val="0"/>
          <w:color w:val="000000"/>
          <w:sz w:val="22"/>
          <w:lang w:eastAsia="zh-CN"/>
        </w:rPr>
        <w:t>》</w:t>
      </w:r>
      <w:r>
        <w:rPr>
          <w:rFonts w:hint="eastAsia" w:ascii="仿宋_GB2312" w:hAnsi="仿宋_GB2312" w:eastAsia="仿宋_GB2312" w:cs="仿宋_GB2312"/>
          <w:b w:val="0"/>
          <w:bCs w:val="0"/>
          <w:color w:val="000000"/>
          <w:sz w:val="22"/>
        </w:rPr>
        <w:t>所列违法行为对应的适用</w:t>
      </w:r>
      <w:r>
        <w:rPr>
          <w:rFonts w:hint="eastAsia" w:ascii="仿宋_GB2312" w:hAnsi="仿宋_GB2312" w:eastAsia="仿宋_GB2312" w:cs="仿宋_GB2312"/>
          <w:b w:val="0"/>
          <w:bCs w:val="0"/>
          <w:color w:val="000000"/>
          <w:sz w:val="22"/>
          <w:lang w:val="en-US" w:eastAsia="zh-CN"/>
        </w:rPr>
        <w:t>情形</w:t>
      </w:r>
      <w:r>
        <w:rPr>
          <w:rFonts w:hint="eastAsia" w:ascii="仿宋_GB2312" w:hAnsi="仿宋_GB2312" w:eastAsia="仿宋_GB2312" w:cs="仿宋_GB2312"/>
          <w:b w:val="0"/>
          <w:bCs w:val="0"/>
          <w:color w:val="000000"/>
          <w:sz w:val="22"/>
        </w:rPr>
        <w:t>有两个或者两个以上的，</w:t>
      </w:r>
      <w:r>
        <w:rPr>
          <w:rFonts w:hint="eastAsia" w:ascii="仿宋_GB2312" w:hAnsi="仿宋_GB2312" w:eastAsia="仿宋_GB2312" w:cs="仿宋_GB2312"/>
          <w:b w:val="0"/>
          <w:bCs w:val="0"/>
          <w:color w:val="000000"/>
          <w:sz w:val="22"/>
          <w:lang w:val="en-US" w:eastAsia="zh-CN"/>
        </w:rPr>
        <w:t>均须</w:t>
      </w:r>
      <w:r>
        <w:rPr>
          <w:rFonts w:hint="eastAsia" w:ascii="仿宋_GB2312" w:hAnsi="仿宋_GB2312" w:eastAsia="仿宋_GB2312" w:cs="仿宋_GB2312"/>
          <w:b w:val="0"/>
          <w:bCs w:val="0"/>
          <w:color w:val="000000"/>
          <w:sz w:val="22"/>
        </w:rPr>
        <w:t>满足全部适用条件才可</w:t>
      </w:r>
      <w:r>
        <w:rPr>
          <w:rFonts w:hint="eastAsia" w:ascii="仿宋_GB2312" w:hAnsi="仿宋_GB2312" w:eastAsia="仿宋_GB2312" w:cs="仿宋_GB2312"/>
          <w:b w:val="0"/>
          <w:bCs w:val="0"/>
          <w:color w:val="000000"/>
          <w:sz w:val="22"/>
          <w:lang w:eastAsia="zh-CN"/>
        </w:rPr>
        <w:t>不予实施行政强制措施</w:t>
      </w:r>
      <w:r>
        <w:rPr>
          <w:rFonts w:hint="eastAsia" w:ascii="仿宋_GB2312" w:hAnsi="仿宋_GB2312" w:eastAsia="仿宋_GB2312" w:cs="仿宋_GB2312"/>
          <w:b w:val="0"/>
          <w:bCs w:val="0"/>
          <w:color w:val="000000"/>
          <w:sz w:val="22"/>
        </w:rPr>
        <w:t>。</w:t>
      </w:r>
    </w:p>
    <w:p>
      <w:pPr>
        <w:keepNext w:val="0"/>
        <w:keepLines w:val="0"/>
        <w:pageBreakBefore w:val="0"/>
        <w:widowControl/>
        <w:numPr>
          <w:ilvl w:val="0"/>
          <w:numId w:val="0"/>
        </w:numPr>
        <w:kinsoku/>
        <w:wordWrap/>
        <w:overflowPunct/>
        <w:topLinePunct w:val="0"/>
        <w:autoSpaceDE w:val="0"/>
        <w:autoSpaceDN w:val="0"/>
        <w:bidi w:val="0"/>
        <w:adjustRightInd/>
        <w:snapToGrid/>
        <w:spacing w:line="400" w:lineRule="exact"/>
        <w:ind w:leftChars="412"/>
        <w:jc w:val="left"/>
        <w:textAlignment w:val="auto"/>
        <w:outlineLvl w:val="9"/>
        <w:rPr>
          <w:rFonts w:hint="default" w:ascii="仿宋_GB2312" w:hAnsi="仿宋_GB2312" w:eastAsia="仿宋_GB2312" w:cs="仿宋_GB2312"/>
          <w:b w:val="0"/>
          <w:bCs w:val="0"/>
          <w:color w:val="000000"/>
          <w:sz w:val="22"/>
          <w:lang w:val="en-US" w:eastAsia="zh-CN"/>
        </w:rPr>
      </w:pPr>
      <w:r>
        <w:rPr>
          <w:rFonts w:hint="eastAsia" w:ascii="仿宋_GB2312" w:hAnsi="仿宋_GB2312" w:eastAsia="仿宋_GB2312" w:cs="仿宋_GB2312"/>
          <w:b w:val="0"/>
          <w:bCs w:val="0"/>
          <w:color w:val="000000"/>
          <w:sz w:val="22"/>
          <w:lang w:val="en-US" w:eastAsia="zh-CN"/>
        </w:rPr>
        <w:t>2.不适用本《清单》的情形:</w:t>
      </w:r>
      <w:r>
        <w:rPr>
          <w:rFonts w:hint="default" w:ascii="仿宋_GB2312" w:hAnsi="仿宋_GB2312" w:eastAsia="仿宋_GB2312" w:cs="仿宋_GB2312"/>
          <w:b w:val="0"/>
          <w:bCs w:val="0"/>
          <w:color w:val="000000"/>
          <w:sz w:val="22"/>
          <w:lang w:val="en-US" w:eastAsia="zh-CN"/>
        </w:rPr>
        <w:t>当事人未及时采取避免危害发生、控制危险扩大的补救措施的；当事人未主动改正违法行为，或责令改正期限届满后仍未改正违法行为的。</w:t>
      </w:r>
    </w:p>
    <w:p>
      <w:r>
        <w:rPr>
          <w:rFonts w:hint="eastAsia" w:ascii="仿宋_GB2312" w:hAnsi="仿宋_GB2312" w:eastAsia="仿宋_GB2312" w:cs="仿宋_GB2312"/>
          <w:b w:val="0"/>
          <w:bCs w:val="0"/>
          <w:color w:val="000000"/>
          <w:sz w:val="22"/>
          <w:lang w:val="en-US" w:eastAsia="zh-CN"/>
        </w:rPr>
        <w:t>3.当事人有本《清单》所列违法行为，同时又存在其他违法情形的，应当结合各种情形综合判断。发现不属于情节显著轻微或者没有明显社会危害的，应当依法采取行政强制措施。</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YTUxNzdjMjNiODlkYjcyNDhhMDg1YThmM2UyYjcifQ=="/>
  </w:docVars>
  <w:rsids>
    <w:rsidRoot w:val="38265733"/>
    <w:rsid w:val="38265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宋体"/>
      <w:w w:val="88"/>
      <w:szCs w:val="21"/>
    </w:rPr>
  </w:style>
  <w:style w:type="paragraph" w:styleId="3">
    <w:name w:val="Body Text Indent"/>
    <w:basedOn w:val="1"/>
    <w:qFormat/>
    <w:uiPriority w:val="0"/>
    <w:pPr>
      <w:spacing w:after="120" w:afterLines="0"/>
      <w:ind w:left="420" w:leftChars="200"/>
    </w:p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2023-01-11T14:01:00Z</dcterms:created>
  <dc:creator>李明轩</dc:creator>
  <cp:lastModifiedBy>李明轩</cp:lastModifiedBy>
  <dcterms:modified xsi:type="dcterms:W3CDTF">2023-01-11T14:02:16Z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3E28296140734845A77E8225F9085459</vt:lpwstr>
  </property>
</Properties>
</file>