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1" w:line="220" w:lineRule="auto"/>
        <w:ind w:left="1842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32"/>
          <w:szCs w:val="32"/>
        </w:rPr>
        <w:t>农用薄膜产品质量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32"/>
          <w:szCs w:val="32"/>
          <w:lang w:eastAsia="zh-CN"/>
        </w:rPr>
        <w:t>焦作市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32"/>
          <w:szCs w:val="32"/>
        </w:rPr>
        <w:t>监督抽查实施细则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baseline"/>
        <w:outlineLvl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1抽样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216" w:firstLineChars="1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1.1抽样方法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48" w:firstLineChars="200"/>
        <w:textAlignment w:val="baseline"/>
        <w:rPr>
          <w:rFonts w:hint="eastAsia" w:ascii="宋体" w:hAnsi="宋体" w:eastAsia="宋体" w:cs="宋体"/>
          <w:spacing w:val="14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7"/>
          <w:sz w:val="21"/>
          <w:szCs w:val="21"/>
        </w:rPr>
        <w:t>以随机抽样的方式在被抽样生产者、销售者的待销产品中抽取。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1.2抽样基数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抽查样品基数满足抽样数量即可。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1.3抽样范围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10"/>
          <w:sz w:val="21"/>
          <w:szCs w:val="21"/>
        </w:rPr>
        <w:t>抽查产品种类包括聚乙烯吹塑农用地面覆盖薄膜</w:t>
      </w:r>
      <w:r>
        <w:rPr>
          <w:rFonts w:hint="eastAsia" w:ascii="宋体" w:hAnsi="宋体" w:eastAsia="宋体" w:cs="宋体"/>
          <w:spacing w:val="9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baseline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1.4抽样数量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204" w:firstLineChars="1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生产领域：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4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</w:rPr>
        <w:t>每批次产品抽取三卷薄膜，将抽取到的三卷薄膜去掉外层2米后，每卷沿幅宽方向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取一块面</w:t>
      </w:r>
      <w:r>
        <w:rPr>
          <w:rFonts w:hint="eastAsia" w:ascii="宋体" w:hAnsi="宋体" w:eastAsia="宋体" w:cs="宋体"/>
          <w:spacing w:val="2"/>
          <w:sz w:val="21"/>
          <w:szCs w:val="21"/>
        </w:rPr>
        <w:t>积4平方米，将三块薄膜按编号1、2、3号标明，其中1、2号薄膜签封标明为检验样品，3号</w:t>
      </w:r>
      <w:r>
        <w:rPr>
          <w:rFonts w:hint="eastAsia" w:ascii="宋体" w:hAnsi="宋体" w:eastAsia="宋体" w:cs="宋体"/>
          <w:spacing w:val="8"/>
          <w:sz w:val="21"/>
          <w:szCs w:val="21"/>
        </w:rPr>
        <w:t>薄膜签封标明为备用样品。</w:t>
      </w:r>
    </w:p>
    <w:p>
      <w:pPr>
        <w:pStyle w:val="2"/>
        <w:spacing w:before="31" w:line="228" w:lineRule="auto"/>
        <w:ind w:left="266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5"/>
          <w:sz w:val="21"/>
          <w:szCs w:val="21"/>
        </w:rPr>
        <w:t>表1-1生产领域农用薄膜产品抽样数量</w:t>
      </w:r>
    </w:p>
    <w:p>
      <w:pPr>
        <w:spacing w:line="93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5467"/>
        <w:gridCol w:w="18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10" w:type="dxa"/>
            <w:vAlign w:val="top"/>
          </w:tcPr>
          <w:p>
            <w:pPr>
              <w:pStyle w:val="6"/>
              <w:spacing w:before="56" w:line="229" w:lineRule="auto"/>
              <w:ind w:left="4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序号</w:t>
            </w:r>
          </w:p>
        </w:tc>
        <w:tc>
          <w:tcPr>
            <w:tcW w:w="5467" w:type="dxa"/>
            <w:vAlign w:val="top"/>
          </w:tcPr>
          <w:p>
            <w:pPr>
              <w:pStyle w:val="6"/>
              <w:spacing w:before="56" w:line="228" w:lineRule="auto"/>
              <w:ind w:left="23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产品种类</w:t>
            </w:r>
          </w:p>
        </w:tc>
        <w:tc>
          <w:tcPr>
            <w:tcW w:w="1849" w:type="dxa"/>
            <w:vAlign w:val="top"/>
          </w:tcPr>
          <w:p>
            <w:pPr>
              <w:pStyle w:val="6"/>
              <w:spacing w:before="56" w:line="228" w:lineRule="auto"/>
              <w:ind w:left="5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抽样数量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10" w:type="dxa"/>
            <w:vAlign w:val="top"/>
          </w:tcPr>
          <w:p>
            <w:pPr>
              <w:pStyle w:val="6"/>
              <w:spacing w:before="240" w:line="189" w:lineRule="auto"/>
              <w:ind w:left="57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467" w:type="dxa"/>
            <w:vAlign w:val="top"/>
          </w:tcPr>
          <w:p>
            <w:pPr>
              <w:pStyle w:val="6"/>
              <w:spacing w:before="207" w:line="228" w:lineRule="auto"/>
              <w:ind w:left="138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聚乙烯吹塑农用地面覆盖薄膜</w:t>
            </w:r>
          </w:p>
        </w:tc>
        <w:tc>
          <w:tcPr>
            <w:tcW w:w="1849" w:type="dxa"/>
            <w:vAlign w:val="top"/>
          </w:tcPr>
          <w:p>
            <w:pPr>
              <w:pStyle w:val="6"/>
              <w:spacing w:before="51" w:line="228" w:lineRule="auto"/>
              <w:ind w:left="43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检样：8㎡</w:t>
            </w:r>
          </w:p>
          <w:p>
            <w:pPr>
              <w:pStyle w:val="6"/>
              <w:spacing w:before="65" w:line="228" w:lineRule="auto"/>
              <w:ind w:left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备样：4㎡</w:t>
            </w:r>
          </w:p>
        </w:tc>
      </w:tr>
    </w:tbl>
    <w:p>
      <w:pPr>
        <w:spacing w:line="265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before="66" w:line="360" w:lineRule="auto"/>
        <w:ind w:left="54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"/>
          <w:sz w:val="21"/>
          <w:szCs w:val="21"/>
        </w:rPr>
        <w:t>流通领域：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每批次地膜产品抽取三卷薄膜，将三卷薄膜按编号1、2、</w:t>
      </w:r>
      <w:r>
        <w:rPr>
          <w:rFonts w:hint="eastAsia" w:ascii="宋体" w:hAnsi="宋体" w:eastAsia="宋体" w:cs="宋体"/>
          <w:spacing w:val="7"/>
          <w:sz w:val="21"/>
          <w:szCs w:val="21"/>
        </w:rPr>
        <w:t>3号标明，其中1、2号薄膜签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封标明为检验样品，3号薄膜签封标明为备用样品。</w:t>
      </w:r>
    </w:p>
    <w:p>
      <w:pPr>
        <w:pStyle w:val="2"/>
        <w:spacing w:before="32" w:line="360" w:lineRule="auto"/>
        <w:ind w:left="119"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</w:rPr>
        <w:t>每批次棚膜产品抽取三份薄膜，抽样人员将抽取到的三份薄膜去掉外层2米后，每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份沿幅宽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方向取面积4平方米，将三份薄膜按编号1、2、3号标明</w:t>
      </w:r>
      <w:r>
        <w:rPr>
          <w:rFonts w:hint="eastAsia" w:ascii="宋体" w:hAnsi="宋体" w:eastAsia="宋体" w:cs="宋体"/>
          <w:spacing w:val="6"/>
          <w:sz w:val="21"/>
          <w:szCs w:val="21"/>
        </w:rPr>
        <w:t>，其中1、2号薄膜签封标明为检验</w:t>
      </w:r>
      <w:r>
        <w:rPr>
          <w:rFonts w:hint="eastAsia" w:ascii="宋体" w:hAnsi="宋体" w:eastAsia="宋体" w:cs="宋体"/>
          <w:spacing w:val="8"/>
          <w:sz w:val="21"/>
          <w:szCs w:val="21"/>
        </w:rPr>
        <w:t>样品，3号薄膜签封标明为备用样品。</w:t>
      </w:r>
    </w:p>
    <w:p>
      <w:pPr>
        <w:pStyle w:val="2"/>
        <w:spacing w:before="137" w:line="228" w:lineRule="auto"/>
        <w:ind w:left="2665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5"/>
          <w:sz w:val="21"/>
          <w:szCs w:val="21"/>
        </w:rPr>
        <w:t>表1-2流通领域农用薄膜产品抽样数量</w:t>
      </w:r>
    </w:p>
    <w:p>
      <w:pPr>
        <w:spacing w:line="92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5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5467"/>
        <w:gridCol w:w="18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10" w:type="dxa"/>
            <w:vAlign w:val="top"/>
          </w:tcPr>
          <w:p>
            <w:pPr>
              <w:pStyle w:val="6"/>
              <w:spacing w:before="171" w:line="229" w:lineRule="auto"/>
              <w:ind w:left="4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序号</w:t>
            </w:r>
          </w:p>
        </w:tc>
        <w:tc>
          <w:tcPr>
            <w:tcW w:w="5467" w:type="dxa"/>
            <w:vAlign w:val="top"/>
          </w:tcPr>
          <w:p>
            <w:pPr>
              <w:pStyle w:val="6"/>
              <w:spacing w:before="171" w:line="228" w:lineRule="auto"/>
              <w:ind w:left="23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产品种类</w:t>
            </w:r>
          </w:p>
        </w:tc>
        <w:tc>
          <w:tcPr>
            <w:tcW w:w="1849" w:type="dxa"/>
            <w:vAlign w:val="top"/>
          </w:tcPr>
          <w:p>
            <w:pPr>
              <w:pStyle w:val="6"/>
              <w:spacing w:before="171" w:line="228" w:lineRule="auto"/>
              <w:ind w:left="5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抽样数量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10" w:type="dxa"/>
            <w:vAlign w:val="top"/>
          </w:tcPr>
          <w:p>
            <w:pPr>
              <w:pStyle w:val="6"/>
              <w:spacing w:before="242" w:line="189" w:lineRule="auto"/>
              <w:ind w:left="57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467" w:type="dxa"/>
            <w:vAlign w:val="top"/>
          </w:tcPr>
          <w:p>
            <w:pPr>
              <w:pStyle w:val="6"/>
              <w:spacing w:before="209" w:line="228" w:lineRule="auto"/>
              <w:ind w:left="138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聚乙烯吹塑农用地面覆盖薄膜</w:t>
            </w:r>
          </w:p>
        </w:tc>
        <w:tc>
          <w:tcPr>
            <w:tcW w:w="1849" w:type="dxa"/>
            <w:vAlign w:val="top"/>
          </w:tcPr>
          <w:p>
            <w:pPr>
              <w:pStyle w:val="6"/>
              <w:spacing w:before="53" w:line="228" w:lineRule="auto"/>
              <w:ind w:left="43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检样：2卷</w:t>
            </w:r>
          </w:p>
          <w:p>
            <w:pPr>
              <w:pStyle w:val="6"/>
              <w:spacing w:before="65" w:line="228" w:lineRule="auto"/>
              <w:ind w:left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备样：1卷</w:t>
            </w:r>
          </w:p>
        </w:tc>
      </w:tr>
    </w:tbl>
    <w:p>
      <w:pPr>
        <w:pStyle w:val="2"/>
        <w:spacing w:before="129" w:line="228" w:lineRule="auto"/>
        <w:ind w:left="122"/>
        <w:outlineLvl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6"/>
          <w:sz w:val="21"/>
          <w:szCs w:val="21"/>
        </w:rPr>
        <w:t>2检验项目及检测方法</w:t>
      </w:r>
    </w:p>
    <w:p>
      <w:pPr>
        <w:pStyle w:val="2"/>
        <w:spacing w:before="220" w:line="228" w:lineRule="auto"/>
        <w:ind w:left="2771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6"/>
          <w:sz w:val="21"/>
          <w:szCs w:val="21"/>
        </w:rPr>
        <w:t>表2-1聚乙烯吹塑农用地面覆盖薄膜</w:t>
      </w:r>
    </w:p>
    <w:p>
      <w:pPr>
        <w:spacing w:line="92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5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3795"/>
        <w:gridCol w:w="35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检验项目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检测方法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厚度和厚度偏差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GB/T6672-2001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宽度极限偏差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GB/T6673-2001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外观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GB13735-2017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拉伸负荷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GB/T1040.3-2006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断裂标称应变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GB/T1040.3-2006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379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直角撕裂负荷</w:t>
            </w:r>
          </w:p>
        </w:tc>
        <w:tc>
          <w:tcPr>
            <w:tcW w:w="35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QB/T1130-1991</w:t>
            </w:r>
          </w:p>
        </w:tc>
      </w:tr>
    </w:tbl>
    <w:p>
      <w:pPr>
        <w:spacing w:line="265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注：上表所列检验项目是有关法律法规、标</w:t>
      </w:r>
      <w:r>
        <w:rPr>
          <w:rFonts w:hint="eastAsia" w:ascii="宋体" w:hAnsi="宋体" w:eastAsia="宋体" w:cs="宋体"/>
          <w:spacing w:val="7"/>
          <w:sz w:val="21"/>
          <w:szCs w:val="21"/>
        </w:rPr>
        <w:t>准等规定的，重点涉及健康、安全、节能、环保</w:t>
      </w:r>
      <w:r>
        <w:rPr>
          <w:rFonts w:hint="eastAsia" w:ascii="宋体" w:hAnsi="宋体" w:eastAsia="宋体" w:cs="宋体"/>
          <w:spacing w:val="8"/>
          <w:sz w:val="21"/>
          <w:szCs w:val="21"/>
        </w:rPr>
        <w:t>以及消费者、有关组织反映有质量问题的重要项目。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6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执行企业标准、团体标准、地方标准的产品，检验项目参照上述内容执行。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6" w:firstLineChars="200"/>
        <w:textAlignment w:val="baseline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凡是注日期的文件，其随后所有的修改单（不包括勘误的内容）或修订版</w:t>
      </w:r>
      <w:r>
        <w:rPr>
          <w:rFonts w:hint="eastAsia" w:ascii="宋体" w:hAnsi="宋体" w:eastAsia="宋体" w:cs="宋体"/>
          <w:spacing w:val="8"/>
          <w:sz w:val="21"/>
          <w:szCs w:val="21"/>
        </w:rPr>
        <w:t>不适用于本细则</w:t>
      </w:r>
      <w:r>
        <w:rPr>
          <w:rFonts w:hint="eastAsia" w:ascii="宋体" w:hAnsi="宋体" w:eastAsia="宋体" w:cs="宋体"/>
          <w:spacing w:val="8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6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凡是不注日期的文件，其最新版本适用于本</w:t>
      </w:r>
      <w:r>
        <w:rPr>
          <w:rFonts w:hint="eastAsia" w:ascii="宋体" w:hAnsi="宋体" w:eastAsia="宋体" w:cs="宋体"/>
          <w:spacing w:val="8"/>
          <w:sz w:val="21"/>
          <w:szCs w:val="21"/>
        </w:rPr>
        <w:t>细则。</w:t>
      </w:r>
    </w:p>
    <w:p>
      <w:pPr>
        <w:pStyle w:val="2"/>
        <w:spacing w:before="33" w:line="228" w:lineRule="auto"/>
        <w:ind w:left="120"/>
        <w:outlineLvl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4"/>
          <w:sz w:val="21"/>
          <w:szCs w:val="21"/>
        </w:rPr>
        <w:t>3判定规则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36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4"/>
          <w:sz w:val="21"/>
          <w:szCs w:val="21"/>
        </w:rPr>
        <w:t>3.1标准依据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GB</w:t>
      </w:r>
      <w:r>
        <w:rPr>
          <w:rFonts w:hint="eastAsia" w:ascii="宋体" w:hAnsi="宋体" w:eastAsia="宋体" w:cs="宋体"/>
          <w:spacing w:val="7"/>
          <w:sz w:val="21"/>
          <w:szCs w:val="21"/>
        </w:rPr>
        <w:t>13735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-2017</w:t>
      </w:r>
      <w:r>
        <w:rPr>
          <w:rFonts w:hint="eastAsia" w:ascii="宋体" w:hAnsi="宋体" w:eastAsia="宋体" w:cs="宋体"/>
          <w:spacing w:val="7"/>
          <w:sz w:val="21"/>
          <w:szCs w:val="21"/>
        </w:rPr>
        <w:t>聚乙烯吹塑农用地面覆盖薄膜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6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相关的法律、行政法规、部门规章、规范性文件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6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现行有效的企业标准、团体标准、地方标准及产品明示质量要求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经检验，检验项目全部合格，判定为被抽查产</w:t>
      </w:r>
      <w:r>
        <w:rPr>
          <w:rFonts w:hint="eastAsia" w:ascii="宋体" w:hAnsi="宋体" w:eastAsia="宋体" w:cs="宋体"/>
          <w:spacing w:val="7"/>
          <w:sz w:val="21"/>
          <w:szCs w:val="21"/>
        </w:rPr>
        <w:t>品所检项目未发现不合格；检验项目中任一项</w:t>
      </w:r>
      <w:r>
        <w:rPr>
          <w:rFonts w:hint="eastAsia" w:ascii="宋体" w:hAnsi="宋体" w:eastAsia="宋体" w:cs="宋体"/>
          <w:spacing w:val="8"/>
          <w:sz w:val="21"/>
          <w:szCs w:val="21"/>
        </w:rPr>
        <w:t>或一项以上不合格，判定为被抽查产品不合格。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若被检产品明示的质量要求高于本细则中检验项目依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据的标准要求时，应按被检产品明示的</w:t>
      </w:r>
      <w:r>
        <w:rPr>
          <w:rFonts w:hint="eastAsia" w:ascii="宋体" w:hAnsi="宋体" w:eastAsia="宋体" w:cs="宋体"/>
          <w:spacing w:val="6"/>
          <w:sz w:val="21"/>
          <w:szCs w:val="21"/>
        </w:rPr>
        <w:t>质量要求判定。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若被检产品明示的质量要求低于本细则中检验项目依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据的强制性标准要求时，应按照强制性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标准要求判定。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若被检产品明示的质量要求低于或包含细则中检验项</w:t>
      </w:r>
      <w:r>
        <w:rPr>
          <w:rFonts w:hint="eastAsia" w:ascii="宋体" w:hAnsi="宋体" w:eastAsia="宋体" w:cs="宋体"/>
          <w:spacing w:val="7"/>
          <w:sz w:val="21"/>
          <w:szCs w:val="21"/>
        </w:rPr>
        <w:t>目依据的推荐性标准要求时，应以被检</w:t>
      </w:r>
      <w:r>
        <w:rPr>
          <w:rFonts w:hint="eastAsia" w:ascii="宋体" w:hAnsi="宋体" w:eastAsia="宋体" w:cs="宋体"/>
          <w:spacing w:val="9"/>
          <w:sz w:val="21"/>
          <w:szCs w:val="21"/>
        </w:rPr>
        <w:t>产品明示的质量要求判定，但应在检验报告备注中进行说明。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若被检产品明示的质量要求缺少本细则中检验项目依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据的强制性标准要求时，应按照强制性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标准要求判定。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若被检产品明示的质量要求缺少本细则中检验项目依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据的推荐性标准要求时，该项目不参与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判定，但应在检验报告备注中进行说明。</w:t>
      </w:r>
    </w:p>
    <w:sectPr>
      <w:pgSz w:w="11906" w:h="16839"/>
      <w:pgMar w:top="1431" w:right="1588" w:bottom="0" w:left="158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1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YxYzYzN2JiODY2MjY4YWE5YTMwZWNlODFlMWQ2YTkifQ=="/>
  </w:docVars>
  <w:rsids>
    <w:rsidRoot w:val="00000000"/>
    <w:rsid w:val="5C68621A"/>
    <w:rsid w:val="617B109A"/>
    <w:rsid w:val="70697DF3"/>
    <w:rsid w:val="7E206D9D"/>
    <w:rsid w:val="FEAFE2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1107</Words>
  <Characters>1209</Characters>
  <TotalTime>4</TotalTime>
  <ScaleCrop>false</ScaleCrop>
  <LinksUpToDate>false</LinksUpToDate>
  <CharactersWithSpaces>1209</CharactersWithSpaces>
  <Application>WPS Office_11.8.2.1129_F1E327BC-269C-435d-A152-05C5408002CA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2024-02-02T06:28:00Z</dcterms:created>
  <dc:creator>神奇的宋</dc:creator>
  <cp:lastModifiedBy>scj</cp:lastModifiedBy>
  <dcterms:modified xsi:type="dcterms:W3CDTF">2024-08-19T21:16:23Z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2024-09-14T17:24:51Z</vt:filetime>
  </property>
  <property fmtid="{D5CDD505-2E9C-101B-9397-08002B2CF9AE}" pid="4" name="KSOProductBuildVer">
    <vt:lpwstr>2052-11.8.2.1129</vt:lpwstr>
  </property>
  <property fmtid="{D5CDD505-2E9C-101B-9397-08002B2CF9AE}" pid="5" name="ICV">
    <vt:lpwstr>254D03C88B13438F90F0E0FDF69705FF_12</vt:lpwstr>
  </property>
</Properties>
</file>