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360" w:lineRule="auto"/>
        <w:jc w:val="center"/>
        <w:rPr>
          <w:rFonts w:hint="eastAsia" w:ascii="方正小标宋简体" w:hAnsi="方正小标宋简体" w:eastAsia="方正小标宋简体" w:cs="方正小标宋简体"/>
          <w:b w:val="0"/>
          <w:bCs w:val="0"/>
          <w:color w:val="000000"/>
          <w:sz w:val="32"/>
          <w:szCs w:val="32"/>
        </w:rPr>
      </w:pPr>
      <w:r>
        <w:rPr>
          <w:rFonts w:hint="eastAsia" w:ascii="方正小标宋简体" w:hAnsi="方正小标宋简体" w:eastAsia="方正小标宋简体" w:cs="方正小标宋简体"/>
          <w:b w:val="0"/>
          <w:bCs w:val="0"/>
          <w:color w:val="000000"/>
          <w:sz w:val="32"/>
          <w:szCs w:val="32"/>
          <w:lang w:val="zh-CN"/>
        </w:rPr>
        <w:t>消防水带</w:t>
      </w:r>
      <w:r>
        <w:rPr>
          <w:rFonts w:hint="eastAsia" w:ascii="方正小标宋简体" w:hAnsi="方正小标宋简体" w:eastAsia="方正小标宋简体" w:cs="方正小标宋简体"/>
          <w:b w:val="0"/>
          <w:bCs w:val="0"/>
          <w:color w:val="000000"/>
          <w:sz w:val="32"/>
          <w:szCs w:val="32"/>
        </w:rPr>
        <w:t>产品质量</w:t>
      </w:r>
      <w:r>
        <w:rPr>
          <w:rFonts w:hint="eastAsia" w:ascii="方正小标宋简体" w:hAnsi="方正小标宋简体" w:eastAsia="方正小标宋简体" w:cs="方正小标宋简体"/>
          <w:b w:val="0"/>
          <w:bCs w:val="0"/>
          <w:color w:val="000000"/>
          <w:sz w:val="32"/>
          <w:szCs w:val="32"/>
          <w:lang w:eastAsia="zh-CN"/>
        </w:rPr>
        <w:t>焦作市</w:t>
      </w:r>
      <w:r>
        <w:rPr>
          <w:rFonts w:hint="eastAsia" w:ascii="方正小标宋简体" w:hAnsi="方正小标宋简体" w:eastAsia="方正小标宋简体" w:cs="方正小标宋简体"/>
          <w:b w:val="0"/>
          <w:bCs w:val="0"/>
          <w:color w:val="000000"/>
          <w:sz w:val="32"/>
          <w:szCs w:val="32"/>
        </w:rPr>
        <w:t>监督抽查实施细则</w:t>
      </w:r>
    </w:p>
    <w:p>
      <w:pPr>
        <w:keepNext w:val="0"/>
        <w:keepLines w:val="0"/>
        <w:pageBreakBefore w:val="0"/>
        <w:kinsoku/>
        <w:wordWrap/>
        <w:overflowPunct/>
        <w:topLinePunct w:val="0"/>
        <w:autoSpaceDE/>
        <w:autoSpaceDN/>
        <w:bidi w:val="0"/>
        <w:adjustRightInd/>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1</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抽样方法</w:t>
      </w:r>
    </w:p>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以随机抽样的方式在被抽</w:t>
      </w:r>
      <w:r>
        <w:rPr>
          <w:rFonts w:hint="eastAsia" w:ascii="宋体" w:hAnsi="宋体" w:eastAsia="宋体" w:cs="宋体"/>
          <w:sz w:val="21"/>
          <w:szCs w:val="21"/>
        </w:rPr>
        <w:t>查生产者</w:t>
      </w:r>
      <w:r>
        <w:rPr>
          <w:rFonts w:hint="eastAsia" w:ascii="宋体" w:hAnsi="宋体" w:eastAsia="宋体" w:cs="宋体"/>
          <w:color w:val="000000"/>
          <w:sz w:val="21"/>
          <w:szCs w:val="21"/>
        </w:rPr>
        <w:t>、销售者的待销产品中抽取。</w:t>
      </w:r>
    </w:p>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随机数一般可使用随机数表等方法产生。</w:t>
      </w:r>
    </w:p>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每批次产品抽取样品2卷，其中1卷作为检验样品，1卷作为备用样品。</w:t>
      </w:r>
    </w:p>
    <w:p>
      <w:pPr>
        <w:keepNext w:val="0"/>
        <w:keepLines w:val="0"/>
        <w:pageBreakBefore w:val="0"/>
        <w:kinsoku/>
        <w:wordWrap/>
        <w:overflowPunct/>
        <w:topLinePunct w:val="0"/>
        <w:autoSpaceDE/>
        <w:autoSpaceDN/>
        <w:bidi w:val="0"/>
        <w:adjustRightInd/>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2</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检验依据</w:t>
      </w:r>
    </w:p>
    <w:p>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表1 消防水带检验项目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3809"/>
        <w:gridCol w:w="3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blHeader/>
          <w:jc w:val="center"/>
        </w:trPr>
        <w:tc>
          <w:tcPr>
            <w:tcW w:w="764"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075"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159"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2075"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外观质量</w:t>
            </w:r>
          </w:p>
        </w:tc>
        <w:tc>
          <w:tcPr>
            <w:tcW w:w="2159"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2075"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内径</w:t>
            </w:r>
          </w:p>
        </w:tc>
        <w:tc>
          <w:tcPr>
            <w:tcW w:w="2159"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2075"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长度公差</w:t>
            </w:r>
          </w:p>
        </w:tc>
        <w:tc>
          <w:tcPr>
            <w:tcW w:w="2159"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2075"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设计工作压力、试验压力及最小爆破压力</w:t>
            </w:r>
          </w:p>
        </w:tc>
        <w:tc>
          <w:tcPr>
            <w:tcW w:w="2159"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64"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2075"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单位长度质量</w:t>
            </w:r>
          </w:p>
        </w:tc>
        <w:tc>
          <w:tcPr>
            <w:tcW w:w="2159"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764"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2075"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附着强度</w:t>
            </w:r>
          </w:p>
        </w:tc>
        <w:tc>
          <w:tcPr>
            <w:tcW w:w="2159"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2075"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标志</w:t>
            </w:r>
          </w:p>
        </w:tc>
        <w:tc>
          <w:tcPr>
            <w:tcW w:w="2159" w:type="pct"/>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6246-2011</w:t>
            </w:r>
          </w:p>
        </w:tc>
      </w:tr>
    </w:tbl>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i w:val="0"/>
          <w:iCs w:val="0"/>
          <w:color w:val="000000"/>
          <w:sz w:val="21"/>
          <w:szCs w:val="21"/>
        </w:rPr>
        <w:t>执行企业标准、团体标准、地方标准的产品，检验项目参照上</w:t>
      </w:r>
      <w:r>
        <w:rPr>
          <w:rFonts w:hint="eastAsia" w:ascii="宋体" w:hAnsi="宋体" w:eastAsia="宋体" w:cs="宋体"/>
          <w:color w:val="000000"/>
          <w:sz w:val="21"/>
          <w:szCs w:val="21"/>
        </w:rPr>
        <w:t>述内容执行。</w:t>
      </w:r>
    </w:p>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autoSpaceDN/>
        <w:bidi w:val="0"/>
        <w:adjustRightInd/>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判定规则</w:t>
      </w:r>
    </w:p>
    <w:p>
      <w:pPr>
        <w:keepNext w:val="0"/>
        <w:keepLines w:val="0"/>
        <w:pageBreakBefore w:val="0"/>
        <w:widowControl w:val="0"/>
        <w:kinsoku/>
        <w:wordWrap/>
        <w:overflowPunct/>
        <w:topLinePunct w:val="0"/>
        <w:autoSpaceDE/>
        <w:autoSpaceDN/>
        <w:bidi w:val="0"/>
        <w:adjustRightInd/>
        <w:snapToGrid w:val="0"/>
        <w:spacing w:before="100" w:after="100" w:line="360" w:lineRule="auto"/>
        <w:textAlignment w:val="auto"/>
        <w:rPr>
          <w:rFonts w:hint="eastAsia" w:ascii="宋体" w:hAnsi="宋体" w:eastAsia="宋体" w:cs="宋体"/>
          <w:color w:val="000000"/>
          <w:sz w:val="21"/>
          <w:szCs w:val="21"/>
        </w:rPr>
      </w:pPr>
      <w:r>
        <w:rPr>
          <w:rFonts w:hint="eastAsia" w:ascii="宋体" w:hAnsi="宋体" w:eastAsia="宋体" w:cs="宋体"/>
          <w:b/>
          <w:bCs/>
          <w:color w:val="000000"/>
          <w:sz w:val="21"/>
          <w:szCs w:val="21"/>
        </w:rPr>
        <w:t>3.1依据标准</w:t>
      </w:r>
    </w:p>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 6246-2011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消防水带</w:t>
      </w:r>
    </w:p>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现行有效的企业标准、团体标准、地方标准及产品明示质量要求</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val="0"/>
        <w:spacing w:before="100" w:after="100" w:line="360" w:lineRule="auto"/>
        <w:textAlignment w:val="auto"/>
        <w:rPr>
          <w:rFonts w:hint="eastAsia" w:ascii="宋体" w:hAnsi="宋体" w:eastAsia="宋体" w:cs="宋体"/>
          <w:color w:val="000000"/>
          <w:sz w:val="21"/>
          <w:szCs w:val="21"/>
        </w:rPr>
      </w:pPr>
      <w:r>
        <w:rPr>
          <w:rFonts w:hint="eastAsia" w:ascii="宋体" w:hAnsi="宋体" w:eastAsia="宋体" w:cs="宋体"/>
          <w:b/>
          <w:bCs/>
          <w:color w:val="000000"/>
          <w:sz w:val="21"/>
          <w:szCs w:val="21"/>
        </w:rPr>
        <w:t>3.2判定原则</w:t>
      </w:r>
    </w:p>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若被检产品明示的质量要求高于本细则中检验项目依据的标准要求时，应按被检产品明示的质</w:t>
      </w:r>
      <w:bookmarkStart w:id="0" w:name="_GoBack"/>
      <w:r>
        <w:rPr>
          <w:rFonts w:hint="eastAsia" w:ascii="宋体" w:hAnsi="宋体" w:eastAsia="宋体" w:cs="宋体"/>
          <w:color w:val="000000"/>
          <w:sz w:val="21"/>
          <w:szCs w:val="21"/>
        </w:rPr>
        <w:t>量要求判定。</w:t>
      </w:r>
    </w:p>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before="100" w:after="100" w:line="36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000000"/>
          <w:sz w:val="21"/>
          <w:szCs w:val="21"/>
        </w:rPr>
        <w:t>若被检产品明示的质量要求缺少本细则中检验项目依据的推荐性标准要求时，该项目不参与判定。</w:t>
      </w:r>
    </w:p>
    <w:bookmarkEnd w:id="0"/>
    <w:sectPr>
      <w:headerReference r:id="rId3" w:type="default"/>
      <w:footerReference r:id="rId4" w:type="default"/>
      <w:footerReference r:id="rId5" w:type="even"/>
      <w:pgSz w:w="11906" w:h="16838"/>
      <w:pgMar w:top="1984"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微软雅黑_x0006_堵.">
    <w:altName w:val="黑体"/>
    <w:panose1 w:val="00000000000000000000"/>
    <w:charset w:val="86"/>
    <w:family w:val="swiss"/>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Y2Q1NDljZjRkOTAwNzFlYjY2YmJmNGYwNjEyYmIifQ=="/>
  </w:docVars>
  <w:rsids>
    <w:rsidRoot w:val="00172A27"/>
    <w:rsid w:val="000078BF"/>
    <w:rsid w:val="00035156"/>
    <w:rsid w:val="00037EFE"/>
    <w:rsid w:val="00051A44"/>
    <w:rsid w:val="00057215"/>
    <w:rsid w:val="00081CBD"/>
    <w:rsid w:val="00097538"/>
    <w:rsid w:val="000976DE"/>
    <w:rsid w:val="000D4520"/>
    <w:rsid w:val="001752B3"/>
    <w:rsid w:val="001809DD"/>
    <w:rsid w:val="00181B69"/>
    <w:rsid w:val="001B1B80"/>
    <w:rsid w:val="001B246C"/>
    <w:rsid w:val="001C1651"/>
    <w:rsid w:val="001C5B9E"/>
    <w:rsid w:val="001C79F1"/>
    <w:rsid w:val="001E2A58"/>
    <w:rsid w:val="001E5FDD"/>
    <w:rsid w:val="00204381"/>
    <w:rsid w:val="00232530"/>
    <w:rsid w:val="0023634D"/>
    <w:rsid w:val="00253624"/>
    <w:rsid w:val="00271173"/>
    <w:rsid w:val="002A0EB6"/>
    <w:rsid w:val="002D7F8A"/>
    <w:rsid w:val="002E0D1D"/>
    <w:rsid w:val="002E31EC"/>
    <w:rsid w:val="002E54BA"/>
    <w:rsid w:val="002E6005"/>
    <w:rsid w:val="003203A3"/>
    <w:rsid w:val="0032768D"/>
    <w:rsid w:val="00365CBE"/>
    <w:rsid w:val="00367A4C"/>
    <w:rsid w:val="003A119A"/>
    <w:rsid w:val="003A5EEF"/>
    <w:rsid w:val="003A7D30"/>
    <w:rsid w:val="003C21DA"/>
    <w:rsid w:val="003C388C"/>
    <w:rsid w:val="003D5B53"/>
    <w:rsid w:val="003E61BF"/>
    <w:rsid w:val="00403495"/>
    <w:rsid w:val="004104AC"/>
    <w:rsid w:val="0042009F"/>
    <w:rsid w:val="004360C9"/>
    <w:rsid w:val="00445E86"/>
    <w:rsid w:val="00457AD3"/>
    <w:rsid w:val="00474E04"/>
    <w:rsid w:val="00493446"/>
    <w:rsid w:val="004A0F70"/>
    <w:rsid w:val="004C5716"/>
    <w:rsid w:val="004D0C5A"/>
    <w:rsid w:val="004D1178"/>
    <w:rsid w:val="004E1396"/>
    <w:rsid w:val="004F6A1B"/>
    <w:rsid w:val="005246DF"/>
    <w:rsid w:val="00532B3E"/>
    <w:rsid w:val="00532C7D"/>
    <w:rsid w:val="00556C05"/>
    <w:rsid w:val="00563EBC"/>
    <w:rsid w:val="005704AB"/>
    <w:rsid w:val="00581E1D"/>
    <w:rsid w:val="005B31D9"/>
    <w:rsid w:val="005B61AD"/>
    <w:rsid w:val="005B67F2"/>
    <w:rsid w:val="005B7F74"/>
    <w:rsid w:val="005F410D"/>
    <w:rsid w:val="0061401E"/>
    <w:rsid w:val="00653ACE"/>
    <w:rsid w:val="006732BC"/>
    <w:rsid w:val="00677E11"/>
    <w:rsid w:val="00692921"/>
    <w:rsid w:val="006961AC"/>
    <w:rsid w:val="006D4707"/>
    <w:rsid w:val="006E1171"/>
    <w:rsid w:val="006F0971"/>
    <w:rsid w:val="0070426F"/>
    <w:rsid w:val="00707D4C"/>
    <w:rsid w:val="00716EF7"/>
    <w:rsid w:val="00721CD1"/>
    <w:rsid w:val="0072334C"/>
    <w:rsid w:val="00736047"/>
    <w:rsid w:val="00755A2C"/>
    <w:rsid w:val="0077269C"/>
    <w:rsid w:val="007803F6"/>
    <w:rsid w:val="00787192"/>
    <w:rsid w:val="00787F29"/>
    <w:rsid w:val="0079176A"/>
    <w:rsid w:val="007A6AB8"/>
    <w:rsid w:val="00820884"/>
    <w:rsid w:val="00825F11"/>
    <w:rsid w:val="008445C2"/>
    <w:rsid w:val="00847CA2"/>
    <w:rsid w:val="00852B44"/>
    <w:rsid w:val="00854A39"/>
    <w:rsid w:val="00880B69"/>
    <w:rsid w:val="00895BEA"/>
    <w:rsid w:val="008A3497"/>
    <w:rsid w:val="008A784B"/>
    <w:rsid w:val="008C2891"/>
    <w:rsid w:val="00903402"/>
    <w:rsid w:val="00917A54"/>
    <w:rsid w:val="00920531"/>
    <w:rsid w:val="009508C0"/>
    <w:rsid w:val="009672B3"/>
    <w:rsid w:val="00976E41"/>
    <w:rsid w:val="00983208"/>
    <w:rsid w:val="009B43A0"/>
    <w:rsid w:val="009C5412"/>
    <w:rsid w:val="009E1DB3"/>
    <w:rsid w:val="00A01D94"/>
    <w:rsid w:val="00A0614E"/>
    <w:rsid w:val="00A12535"/>
    <w:rsid w:val="00A32803"/>
    <w:rsid w:val="00A43553"/>
    <w:rsid w:val="00A45FFB"/>
    <w:rsid w:val="00A4771F"/>
    <w:rsid w:val="00A47A81"/>
    <w:rsid w:val="00A5096E"/>
    <w:rsid w:val="00A53170"/>
    <w:rsid w:val="00A53F64"/>
    <w:rsid w:val="00A63D9F"/>
    <w:rsid w:val="00A760E4"/>
    <w:rsid w:val="00A82E3B"/>
    <w:rsid w:val="00AA32FA"/>
    <w:rsid w:val="00AB58F6"/>
    <w:rsid w:val="00AB7EC8"/>
    <w:rsid w:val="00AC5391"/>
    <w:rsid w:val="00B023F6"/>
    <w:rsid w:val="00B14EA4"/>
    <w:rsid w:val="00B23213"/>
    <w:rsid w:val="00B23618"/>
    <w:rsid w:val="00B4053B"/>
    <w:rsid w:val="00B92E75"/>
    <w:rsid w:val="00BB54B8"/>
    <w:rsid w:val="00BB6DAB"/>
    <w:rsid w:val="00BD79CA"/>
    <w:rsid w:val="00BE523F"/>
    <w:rsid w:val="00BE6F40"/>
    <w:rsid w:val="00BF2B8C"/>
    <w:rsid w:val="00BF458A"/>
    <w:rsid w:val="00BF6B3A"/>
    <w:rsid w:val="00C137F6"/>
    <w:rsid w:val="00C26074"/>
    <w:rsid w:val="00C34172"/>
    <w:rsid w:val="00C40B45"/>
    <w:rsid w:val="00C44E9C"/>
    <w:rsid w:val="00C603F7"/>
    <w:rsid w:val="00C74B84"/>
    <w:rsid w:val="00C83B0A"/>
    <w:rsid w:val="00CB2C68"/>
    <w:rsid w:val="00CB7D9D"/>
    <w:rsid w:val="00CD5D2C"/>
    <w:rsid w:val="00CE1E0C"/>
    <w:rsid w:val="00CE277E"/>
    <w:rsid w:val="00D016B3"/>
    <w:rsid w:val="00D121DD"/>
    <w:rsid w:val="00D31D57"/>
    <w:rsid w:val="00D47B37"/>
    <w:rsid w:val="00D56867"/>
    <w:rsid w:val="00D710BD"/>
    <w:rsid w:val="00D735DB"/>
    <w:rsid w:val="00D80BE1"/>
    <w:rsid w:val="00DA71AF"/>
    <w:rsid w:val="00DB001C"/>
    <w:rsid w:val="00DC15EA"/>
    <w:rsid w:val="00DD5992"/>
    <w:rsid w:val="00DF01D1"/>
    <w:rsid w:val="00E01486"/>
    <w:rsid w:val="00E02A7F"/>
    <w:rsid w:val="00E07880"/>
    <w:rsid w:val="00E16F2D"/>
    <w:rsid w:val="00E20796"/>
    <w:rsid w:val="00E23D31"/>
    <w:rsid w:val="00E57DD6"/>
    <w:rsid w:val="00E65655"/>
    <w:rsid w:val="00E710E0"/>
    <w:rsid w:val="00E82621"/>
    <w:rsid w:val="00EA2992"/>
    <w:rsid w:val="00EB05D5"/>
    <w:rsid w:val="00EB137B"/>
    <w:rsid w:val="00EB7BE2"/>
    <w:rsid w:val="00EC5582"/>
    <w:rsid w:val="00EE701C"/>
    <w:rsid w:val="00EF127A"/>
    <w:rsid w:val="00EF4681"/>
    <w:rsid w:val="00EF7D98"/>
    <w:rsid w:val="00F02CFF"/>
    <w:rsid w:val="00F13300"/>
    <w:rsid w:val="00F24D81"/>
    <w:rsid w:val="00F37FFC"/>
    <w:rsid w:val="00F427D1"/>
    <w:rsid w:val="00F55BB7"/>
    <w:rsid w:val="00F757E1"/>
    <w:rsid w:val="00F77C9A"/>
    <w:rsid w:val="00F9687F"/>
    <w:rsid w:val="00FB576C"/>
    <w:rsid w:val="00FC4DB1"/>
    <w:rsid w:val="00FD2AA6"/>
    <w:rsid w:val="00FD6D81"/>
    <w:rsid w:val="00FE711D"/>
    <w:rsid w:val="00FE7E8A"/>
    <w:rsid w:val="00FF5126"/>
    <w:rsid w:val="066B1175"/>
    <w:rsid w:val="06AC3180"/>
    <w:rsid w:val="08502E8B"/>
    <w:rsid w:val="099D5FE0"/>
    <w:rsid w:val="0AFC61D6"/>
    <w:rsid w:val="13DE558D"/>
    <w:rsid w:val="1BAF6CEA"/>
    <w:rsid w:val="1BE40471"/>
    <w:rsid w:val="1C0C4212"/>
    <w:rsid w:val="1E9776F9"/>
    <w:rsid w:val="256141D3"/>
    <w:rsid w:val="26026717"/>
    <w:rsid w:val="26251B7C"/>
    <w:rsid w:val="28FF4D6F"/>
    <w:rsid w:val="5184053D"/>
    <w:rsid w:val="54786C3F"/>
    <w:rsid w:val="5CFB02E7"/>
    <w:rsid w:val="660E2AD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0"/>
  </w:style>
  <w:style w:type="character" w:customStyle="1" w:styleId="9">
    <w:name w:val="批注框文本 字符"/>
    <w:link w:val="2"/>
    <w:semiHidden/>
    <w:qFormat/>
    <w:uiPriority w:val="99"/>
    <w:rPr>
      <w:kern w:val="2"/>
      <w:sz w:val="18"/>
      <w:szCs w:val="18"/>
    </w:rPr>
  </w:style>
  <w:style w:type="character" w:customStyle="1" w:styleId="10">
    <w:name w:val="页脚 字符"/>
    <w:link w:val="3"/>
    <w:qFormat/>
    <w:uiPriority w:val="99"/>
    <w:rPr>
      <w:kern w:val="2"/>
      <w:sz w:val="18"/>
      <w:szCs w:val="18"/>
    </w:rPr>
  </w:style>
  <w:style w:type="character" w:customStyle="1" w:styleId="11">
    <w:name w:val="页眉 字符"/>
    <w:link w:val="4"/>
    <w:semiHidden/>
    <w:qFormat/>
    <w:uiPriority w:val="99"/>
    <w:rPr>
      <w:kern w:val="2"/>
      <w:sz w:val="18"/>
      <w:szCs w:val="18"/>
    </w:rPr>
  </w:style>
  <w:style w:type="character" w:customStyle="1" w:styleId="12">
    <w:name w:val="fontstyle01"/>
    <w:uiPriority w:val="0"/>
    <w:rPr>
      <w:rFonts w:hint="eastAsia" w:ascii="宋体" w:hAnsi="宋体" w:eastAsia="宋体"/>
      <w:color w:val="000000"/>
      <w:sz w:val="22"/>
      <w:szCs w:val="22"/>
    </w:rPr>
  </w:style>
  <w:style w:type="paragraph" w:customStyle="1" w:styleId="13">
    <w:name w:val="列出段落1"/>
    <w:basedOn w:val="1"/>
    <w:qFormat/>
    <w:uiPriority w:val="34"/>
    <w:pPr>
      <w:ind w:firstLine="420" w:firstLineChars="200"/>
    </w:pPr>
    <w:rPr>
      <w:rFonts w:ascii="Calibri" w:hAnsi="Calibri"/>
      <w:szCs w:val="22"/>
    </w:rPr>
  </w:style>
  <w:style w:type="paragraph" w:customStyle="1" w:styleId="14">
    <w:name w:val="Default"/>
    <w:qFormat/>
    <w:uiPriority w:val="0"/>
    <w:pPr>
      <w:widowControl w:val="0"/>
      <w:autoSpaceDE w:val="0"/>
      <w:autoSpaceDN w:val="0"/>
      <w:adjustRightInd w:val="0"/>
    </w:pPr>
    <w:rPr>
      <w:rFonts w:ascii="微软雅黑_x0006_堵." w:hAnsi="Times New Roman" w:eastAsia="微软雅黑_x0006_堵." w:cs="微软雅黑_x0006_堵."/>
      <w:color w:val="000000"/>
      <w:sz w:val="24"/>
      <w:szCs w:val="24"/>
      <w:lang w:val="en-US" w:eastAsia="zh-CN" w:bidi="ar-SA"/>
    </w:rPr>
  </w:style>
  <w:style w:type="character" w:customStyle="1" w:styleId="15">
    <w:name w:val="font21"/>
    <w:basedOn w:val="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628</Words>
  <Characters>704</Characters>
  <Lines>9</Lines>
  <Paragraphs>2</Paragraphs>
  <TotalTime>0</TotalTime>
  <ScaleCrop>false</ScaleCrop>
  <LinksUpToDate>false</LinksUpToDate>
  <CharactersWithSpaces>718</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2021-03-24T20:20:00Z</dcterms:created>
  <dc:creator>Legend User</dc:creator>
  <cp:lastModifiedBy>scj</cp:lastModifiedBy>
  <cp:lastPrinted>2020-02-12T10:19:00Z</cp:lastPrinted>
  <dcterms:modified xsi:type="dcterms:W3CDTF">2024-08-19T21:34:43Z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KSOSaveFontToCloudKey">
    <vt:lpwstr>550453206_embed</vt:lpwstr>
  </property>
  <property fmtid="{D5CDD505-2E9C-101B-9397-08002B2CF9AE}" pid="4" name="ICV">
    <vt:lpwstr>6FA28B1FA11148698CF6DE79503314B4_13</vt:lpwstr>
  </property>
</Properties>
</file>