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56" w:line="220" w:lineRule="auto"/>
        <w:ind w:left="245"/>
        <w:jc w:val="center"/>
        <w:outlineLvl w:val="0"/>
        <w:rPr>
          <w:rFonts w:hint="eastAsia" w:ascii="宋体" w:hAnsi="宋体" w:eastAsia="宋体" w:cs="宋体"/>
          <w:b w:val="0"/>
          <w:bCs w:val="0"/>
          <w:sz w:val="32"/>
          <w:szCs w:val="32"/>
        </w:rPr>
      </w:pPr>
      <w:r>
        <w:rPr>
          <w:rFonts w:hint="eastAsia" w:ascii="宋体" w:hAnsi="宋体" w:eastAsia="宋体" w:cs="宋体"/>
          <w:b w:val="0"/>
          <w:bCs w:val="0"/>
          <w:spacing w:val="-3"/>
          <w:sz w:val="32"/>
          <w:szCs w:val="32"/>
        </w:rPr>
        <w:t>食品接触用纸包装及容器等制品产品质量监督</w:t>
      </w:r>
      <w:r>
        <w:rPr>
          <w:rFonts w:hint="eastAsia" w:ascii="宋体" w:hAnsi="宋体" w:eastAsia="宋体" w:cs="宋体"/>
          <w:b w:val="0"/>
          <w:bCs w:val="0"/>
          <w:spacing w:val="-4"/>
          <w:sz w:val="32"/>
          <w:szCs w:val="32"/>
        </w:rPr>
        <w:t>抽查实施细则</w:t>
      </w:r>
    </w:p>
    <w:p>
      <w:pPr>
        <w:pStyle w:val="2"/>
        <w:spacing w:before="200" w:line="228" w:lineRule="auto"/>
        <w:ind w:left="156"/>
        <w:outlineLvl w:val="0"/>
        <w:rPr>
          <w:rFonts w:hint="eastAsia" w:ascii="宋体" w:hAnsi="宋体" w:eastAsia="宋体" w:cs="宋体"/>
          <w:b/>
          <w:bCs/>
          <w:spacing w:val="-6"/>
          <w:sz w:val="28"/>
          <w:szCs w:val="28"/>
          <w:lang w:val="en-US" w:eastAsia="zh-CN"/>
        </w:rPr>
      </w:pPr>
      <w:r>
        <w:rPr>
          <w:rFonts w:hint="eastAsia" w:ascii="宋体" w:hAnsi="宋体" w:eastAsia="宋体" w:cs="宋体"/>
          <w:b/>
          <w:bCs/>
          <w:spacing w:val="-6"/>
          <w:sz w:val="28"/>
          <w:szCs w:val="28"/>
          <w:lang w:val="en-US" w:eastAsia="zh-CN"/>
        </w:rPr>
        <w:t xml:space="preserve"> </w:t>
      </w:r>
    </w:p>
    <w:p>
      <w:pPr>
        <w:pStyle w:val="2"/>
        <w:spacing w:before="200" w:line="228" w:lineRule="auto"/>
        <w:ind w:left="156"/>
        <w:outlineLvl w:val="0"/>
        <w:rPr>
          <w:rFonts w:hint="eastAsia" w:ascii="宋体" w:hAnsi="宋体" w:eastAsia="宋体" w:cs="宋体"/>
        </w:rPr>
      </w:pPr>
      <w:bookmarkStart w:id="1" w:name="_GoBack"/>
      <w:bookmarkEnd w:id="1"/>
      <w:r>
        <w:rPr>
          <w:rFonts w:hint="eastAsia" w:ascii="宋体" w:hAnsi="宋体" w:eastAsia="宋体" w:cs="宋体"/>
          <w:b/>
          <w:bCs/>
          <w:spacing w:val="-5"/>
        </w:rPr>
        <w:t>1</w:t>
      </w:r>
      <w:r>
        <w:rPr>
          <w:rFonts w:hint="eastAsia" w:ascii="宋体" w:hAnsi="宋体" w:eastAsia="宋体" w:cs="宋体"/>
          <w:spacing w:val="15"/>
        </w:rPr>
        <w:t xml:space="preserve"> </w:t>
      </w:r>
      <w:r>
        <w:rPr>
          <w:rFonts w:hint="eastAsia" w:ascii="宋体" w:hAnsi="宋体" w:eastAsia="宋体" w:cs="宋体"/>
          <w:b/>
          <w:bCs/>
          <w:spacing w:val="-5"/>
        </w:rPr>
        <w:t>抽样</w:t>
      </w:r>
    </w:p>
    <w:p>
      <w:pPr>
        <w:pStyle w:val="2"/>
        <w:spacing w:before="259" w:line="228" w:lineRule="auto"/>
        <w:ind w:left="156"/>
        <w:rPr>
          <w:rFonts w:hint="eastAsia" w:ascii="宋体" w:hAnsi="宋体" w:eastAsia="宋体" w:cs="宋体"/>
        </w:rPr>
      </w:pPr>
      <w:r>
        <w:rPr>
          <w:rFonts w:hint="eastAsia" w:ascii="宋体" w:hAnsi="宋体" w:eastAsia="宋体" w:cs="宋体"/>
          <w:spacing w:val="3"/>
        </w:rPr>
        <w:t>1.1</w:t>
      </w:r>
      <w:r>
        <w:rPr>
          <w:rFonts w:hint="eastAsia" w:ascii="宋体" w:hAnsi="宋体" w:eastAsia="宋体" w:cs="宋体"/>
          <w:spacing w:val="-41"/>
        </w:rPr>
        <w:t xml:space="preserve"> </w:t>
      </w:r>
      <w:r>
        <w:rPr>
          <w:rFonts w:hint="eastAsia" w:ascii="宋体" w:hAnsi="宋体" w:eastAsia="宋体" w:cs="宋体"/>
          <w:spacing w:val="3"/>
        </w:rPr>
        <w:t>抽样方法</w:t>
      </w:r>
    </w:p>
    <w:p>
      <w:pPr>
        <w:pStyle w:val="2"/>
        <w:spacing w:before="221" w:line="227" w:lineRule="auto"/>
        <w:ind w:left="584"/>
        <w:rPr>
          <w:rFonts w:hint="eastAsia" w:ascii="宋体" w:hAnsi="宋体" w:eastAsia="宋体" w:cs="宋体"/>
        </w:rPr>
      </w:pPr>
      <w:r>
        <w:rPr>
          <w:rFonts w:hint="eastAsia" w:ascii="宋体" w:hAnsi="宋体" w:eastAsia="宋体" w:cs="宋体"/>
          <w:spacing w:val="8"/>
        </w:rPr>
        <w:t>以随机抽样的方式在被抽样生产者、销售者的待销产品中抽取。</w:t>
      </w:r>
    </w:p>
    <w:p>
      <w:pPr>
        <w:pStyle w:val="2"/>
        <w:spacing w:before="221" w:line="228" w:lineRule="auto"/>
        <w:ind w:left="156"/>
        <w:rPr>
          <w:rFonts w:hint="eastAsia" w:ascii="宋体" w:hAnsi="宋体" w:eastAsia="宋体" w:cs="宋体"/>
        </w:rPr>
      </w:pPr>
      <w:r>
        <w:rPr>
          <w:rFonts w:hint="eastAsia" w:ascii="宋体" w:hAnsi="宋体" w:eastAsia="宋体" w:cs="宋体"/>
          <w:spacing w:val="3"/>
        </w:rPr>
        <w:t>1.2</w:t>
      </w:r>
      <w:r>
        <w:rPr>
          <w:rFonts w:hint="eastAsia" w:ascii="宋体" w:hAnsi="宋体" w:eastAsia="宋体" w:cs="宋体"/>
          <w:spacing w:val="-41"/>
        </w:rPr>
        <w:t xml:space="preserve"> </w:t>
      </w:r>
      <w:r>
        <w:rPr>
          <w:rFonts w:hint="eastAsia" w:ascii="宋体" w:hAnsi="宋体" w:eastAsia="宋体" w:cs="宋体"/>
          <w:spacing w:val="3"/>
        </w:rPr>
        <w:t>抽样基数</w:t>
      </w:r>
    </w:p>
    <w:p>
      <w:pPr>
        <w:pStyle w:val="2"/>
        <w:spacing w:before="122" w:line="228" w:lineRule="auto"/>
        <w:ind w:left="560"/>
        <w:rPr>
          <w:rFonts w:hint="eastAsia" w:ascii="宋体" w:hAnsi="宋体" w:eastAsia="宋体" w:cs="宋体"/>
        </w:rPr>
      </w:pPr>
      <w:r>
        <w:rPr>
          <w:rFonts w:hint="eastAsia" w:ascii="宋体" w:hAnsi="宋体" w:eastAsia="宋体" w:cs="宋体"/>
          <w:spacing w:val="8"/>
        </w:rPr>
        <w:t>抽查样品基数满足抽样数量即可。</w:t>
      </w:r>
    </w:p>
    <w:p>
      <w:pPr>
        <w:pStyle w:val="2"/>
        <w:spacing w:before="164" w:line="228" w:lineRule="auto"/>
        <w:ind w:left="156"/>
        <w:rPr>
          <w:rFonts w:hint="eastAsia" w:ascii="宋体" w:hAnsi="宋体" w:eastAsia="宋体" w:cs="宋体"/>
        </w:rPr>
      </w:pPr>
      <w:r>
        <w:rPr>
          <w:rFonts w:hint="eastAsia" w:ascii="宋体" w:hAnsi="宋体" w:eastAsia="宋体" w:cs="宋体"/>
          <w:spacing w:val="3"/>
        </w:rPr>
        <w:t>1.3</w:t>
      </w:r>
      <w:r>
        <w:rPr>
          <w:rFonts w:hint="eastAsia" w:ascii="宋体" w:hAnsi="宋体" w:eastAsia="宋体" w:cs="宋体"/>
          <w:spacing w:val="-41"/>
        </w:rPr>
        <w:t xml:space="preserve"> </w:t>
      </w:r>
      <w:r>
        <w:rPr>
          <w:rFonts w:hint="eastAsia" w:ascii="宋体" w:hAnsi="宋体" w:eastAsia="宋体" w:cs="宋体"/>
          <w:spacing w:val="3"/>
        </w:rPr>
        <w:t>抽样范围</w:t>
      </w:r>
    </w:p>
    <w:p>
      <w:pPr>
        <w:pStyle w:val="2"/>
        <w:spacing w:before="160" w:line="362" w:lineRule="auto"/>
        <w:ind w:left="142" w:right="62" w:firstLine="417"/>
        <w:rPr>
          <w:rFonts w:hint="eastAsia" w:ascii="宋体" w:hAnsi="宋体" w:eastAsia="宋体" w:cs="宋体"/>
        </w:rPr>
      </w:pPr>
      <w:r>
        <w:rPr>
          <w:rFonts w:hint="eastAsia" w:ascii="宋体" w:hAnsi="宋体" w:eastAsia="宋体" w:cs="宋体"/>
          <w:spacing w:val="4"/>
        </w:rPr>
        <w:t>抽查产品种类包括食品接触用纸餐具、</w:t>
      </w:r>
      <w:r>
        <w:rPr>
          <w:rFonts w:hint="eastAsia" w:ascii="宋体" w:hAnsi="宋体" w:eastAsia="宋体" w:cs="宋体"/>
          <w:spacing w:val="8"/>
        </w:rPr>
        <w:t>纸杯、</w:t>
      </w:r>
      <w:r>
        <w:rPr>
          <w:rFonts w:hint="eastAsia" w:ascii="宋体" w:hAnsi="宋体" w:eastAsia="宋体" w:cs="宋体"/>
          <w:spacing w:val="8"/>
          <w:lang w:val="en-US" w:eastAsia="zh-CN"/>
        </w:rPr>
        <w:t>纸碗</w:t>
      </w:r>
      <w:r>
        <w:rPr>
          <w:rFonts w:hint="eastAsia" w:ascii="宋体" w:hAnsi="宋体" w:eastAsia="宋体" w:cs="宋体"/>
          <w:spacing w:val="8"/>
        </w:rPr>
        <w:t>。</w:t>
      </w:r>
    </w:p>
    <w:p>
      <w:pPr>
        <w:pStyle w:val="2"/>
        <w:spacing w:before="33" w:line="228" w:lineRule="auto"/>
        <w:ind w:left="156"/>
        <w:rPr>
          <w:rFonts w:hint="eastAsia" w:ascii="宋体" w:hAnsi="宋体" w:eastAsia="宋体" w:cs="宋体"/>
        </w:rPr>
      </w:pPr>
      <w:r>
        <w:rPr>
          <w:rFonts w:hint="eastAsia" w:ascii="宋体" w:hAnsi="宋体" w:eastAsia="宋体" w:cs="宋体"/>
          <w:spacing w:val="3"/>
        </w:rPr>
        <w:t>1.4</w:t>
      </w:r>
      <w:r>
        <w:rPr>
          <w:rFonts w:hint="eastAsia" w:ascii="宋体" w:hAnsi="宋体" w:eastAsia="宋体" w:cs="宋体"/>
          <w:spacing w:val="-41"/>
        </w:rPr>
        <w:t xml:space="preserve"> </w:t>
      </w:r>
      <w:r>
        <w:rPr>
          <w:rFonts w:hint="eastAsia" w:ascii="宋体" w:hAnsi="宋体" w:eastAsia="宋体" w:cs="宋体"/>
          <w:spacing w:val="3"/>
        </w:rPr>
        <w:t>抽样数量</w:t>
      </w:r>
    </w:p>
    <w:p>
      <w:pPr>
        <w:pStyle w:val="2"/>
        <w:spacing w:before="161" w:line="228" w:lineRule="auto"/>
        <w:ind w:left="560"/>
        <w:rPr>
          <w:rFonts w:hint="eastAsia" w:ascii="宋体" w:hAnsi="宋体" w:eastAsia="宋体" w:cs="宋体"/>
        </w:rPr>
      </w:pPr>
      <w:r>
        <w:rPr>
          <w:rFonts w:hint="eastAsia" w:ascii="宋体" w:hAnsi="宋体" w:eastAsia="宋体" w:cs="宋体"/>
          <w:spacing w:val="6"/>
        </w:rPr>
        <w:t>每批次产品抽取样品数量见表</w:t>
      </w:r>
      <w:r>
        <w:rPr>
          <w:rFonts w:hint="eastAsia" w:ascii="宋体" w:hAnsi="宋体" w:eastAsia="宋体" w:cs="宋体"/>
          <w:spacing w:val="-14"/>
        </w:rPr>
        <w:t xml:space="preserve"> </w:t>
      </w:r>
      <w:r>
        <w:rPr>
          <w:rFonts w:hint="eastAsia" w:ascii="宋体" w:hAnsi="宋体" w:eastAsia="宋体" w:cs="宋体"/>
          <w:spacing w:val="6"/>
        </w:rPr>
        <w:t>1。</w:t>
      </w:r>
    </w:p>
    <w:p>
      <w:pPr>
        <w:spacing w:line="250" w:lineRule="auto"/>
        <w:rPr>
          <w:rFonts w:hint="eastAsia" w:ascii="宋体" w:hAnsi="宋体" w:eastAsia="宋体" w:cs="宋体"/>
          <w:sz w:val="21"/>
        </w:rPr>
      </w:pPr>
    </w:p>
    <w:p>
      <w:pPr>
        <w:pStyle w:val="2"/>
        <w:spacing w:before="65" w:line="228" w:lineRule="auto"/>
        <w:ind w:left="1947"/>
        <w:rPr>
          <w:rFonts w:hint="eastAsia" w:ascii="宋体" w:hAnsi="宋体" w:eastAsia="宋体" w:cs="宋体"/>
        </w:rPr>
      </w:pPr>
      <w:r>
        <w:rPr>
          <w:rFonts w:hint="eastAsia" w:ascii="宋体" w:hAnsi="宋体" w:eastAsia="宋体" w:cs="宋体"/>
          <w:b/>
          <w:bCs/>
          <w:spacing w:val="6"/>
        </w:rPr>
        <w:t>表</w:t>
      </w:r>
      <w:r>
        <w:rPr>
          <w:rFonts w:hint="eastAsia" w:ascii="宋体" w:hAnsi="宋体" w:eastAsia="宋体" w:cs="宋体"/>
          <w:spacing w:val="-6"/>
        </w:rPr>
        <w:t xml:space="preserve"> </w:t>
      </w:r>
      <w:r>
        <w:rPr>
          <w:rFonts w:hint="eastAsia" w:ascii="宋体" w:hAnsi="宋体" w:eastAsia="宋体" w:cs="宋体"/>
          <w:b/>
          <w:bCs/>
          <w:spacing w:val="6"/>
        </w:rPr>
        <w:t>1</w:t>
      </w:r>
      <w:r>
        <w:rPr>
          <w:rFonts w:hint="eastAsia" w:ascii="宋体" w:hAnsi="宋体" w:eastAsia="宋体" w:cs="宋体"/>
          <w:spacing w:val="6"/>
        </w:rPr>
        <w:t xml:space="preserve"> </w:t>
      </w:r>
      <w:r>
        <w:rPr>
          <w:rFonts w:hint="eastAsia" w:ascii="宋体" w:hAnsi="宋体" w:eastAsia="宋体" w:cs="宋体"/>
          <w:b/>
          <w:bCs/>
          <w:spacing w:val="6"/>
        </w:rPr>
        <w:t>食品接触用纸包装及容器等制品产品抽样数量</w:t>
      </w:r>
    </w:p>
    <w:p>
      <w:pPr>
        <w:spacing w:line="133" w:lineRule="exact"/>
        <w:rPr>
          <w:rFonts w:hint="eastAsia" w:ascii="宋体" w:hAnsi="宋体" w:eastAsia="宋体" w:cs="宋体"/>
        </w:rPr>
      </w:pPr>
    </w:p>
    <w:tbl>
      <w:tblPr>
        <w:tblStyle w:val="5"/>
        <w:tblW w:w="743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0"/>
        <w:gridCol w:w="2775"/>
        <w:gridCol w:w="393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jc w:val="center"/>
        </w:trPr>
        <w:tc>
          <w:tcPr>
            <w:tcW w:w="730"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rPr>
            </w:pPr>
            <w:r>
              <w:rPr>
                <w:rFonts w:hint="eastAsia" w:ascii="宋体" w:hAnsi="宋体" w:eastAsia="宋体" w:cs="宋体"/>
                <w:spacing w:val="5"/>
              </w:rPr>
              <w:t>序号</w:t>
            </w:r>
          </w:p>
        </w:tc>
        <w:tc>
          <w:tcPr>
            <w:tcW w:w="2775"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rPr>
            </w:pPr>
            <w:r>
              <w:rPr>
                <w:rFonts w:hint="eastAsia" w:ascii="宋体" w:hAnsi="宋体" w:eastAsia="宋体" w:cs="宋体"/>
                <w:spacing w:val="7"/>
              </w:rPr>
              <w:t>产品种类</w:t>
            </w:r>
          </w:p>
        </w:tc>
        <w:tc>
          <w:tcPr>
            <w:tcW w:w="393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rPr>
            </w:pPr>
            <w:r>
              <w:rPr>
                <w:rFonts w:hint="eastAsia" w:ascii="宋体" w:hAnsi="宋体" w:eastAsia="宋体" w:cs="宋体"/>
                <w:spacing w:val="7"/>
              </w:rPr>
              <w:t>抽样数量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6" w:hRule="atLeast"/>
          <w:jc w:val="center"/>
        </w:trPr>
        <w:tc>
          <w:tcPr>
            <w:tcW w:w="73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1</w:t>
            </w:r>
          </w:p>
        </w:tc>
        <w:tc>
          <w:tcPr>
            <w:tcW w:w="2775"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rPr>
            </w:pPr>
            <w:r>
              <w:rPr>
                <w:rFonts w:hint="eastAsia" w:ascii="宋体" w:hAnsi="宋体" w:eastAsia="宋体" w:cs="宋体"/>
                <w:spacing w:val="6"/>
              </w:rPr>
              <w:t>纸餐具</w:t>
            </w:r>
          </w:p>
        </w:tc>
        <w:tc>
          <w:tcPr>
            <w:tcW w:w="393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rPr>
            </w:pPr>
            <w:r>
              <w:rPr>
                <w:rFonts w:hint="eastAsia" w:ascii="宋体" w:hAnsi="宋体" w:eastAsia="宋体" w:cs="宋体"/>
                <w:spacing w:val="7"/>
              </w:rPr>
              <w:t>检验样品：50只</w:t>
            </w:r>
          </w:p>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rPr>
            </w:pPr>
            <w:r>
              <w:rPr>
                <w:rFonts w:hint="eastAsia" w:ascii="宋体" w:hAnsi="宋体" w:eastAsia="宋体" w:cs="宋体"/>
                <w:spacing w:val="7"/>
              </w:rPr>
              <w:t>备用样品：20只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7" w:hRule="atLeast"/>
          <w:jc w:val="center"/>
        </w:trPr>
        <w:tc>
          <w:tcPr>
            <w:tcW w:w="73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2</w:t>
            </w:r>
          </w:p>
        </w:tc>
        <w:tc>
          <w:tcPr>
            <w:tcW w:w="2775" w:type="dxa"/>
            <w:shd w:val="clear" w:color="auto" w:fill="auto"/>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pacing w:val="3"/>
              </w:rPr>
              <w:t>纸杯</w:t>
            </w:r>
          </w:p>
        </w:tc>
        <w:tc>
          <w:tcPr>
            <w:tcW w:w="3934" w:type="dxa"/>
            <w:shd w:val="clear" w:color="auto" w:fill="auto"/>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rPr>
            </w:pPr>
            <w:r>
              <w:rPr>
                <w:rFonts w:hint="eastAsia" w:ascii="宋体" w:hAnsi="宋体" w:eastAsia="宋体" w:cs="宋体"/>
                <w:spacing w:val="7"/>
              </w:rPr>
              <w:t>检验样品：50只</w:t>
            </w:r>
          </w:p>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jc w:val="center"/>
              <w:textAlignment w:val="baseline"/>
              <w:rPr>
                <w:rFonts w:hint="eastAsia" w:ascii="宋体" w:hAnsi="宋体" w:eastAsia="宋体" w:cs="宋体"/>
                <w:snapToGrid w:val="0"/>
                <w:color w:val="000000"/>
                <w:kern w:val="0"/>
                <w:sz w:val="20"/>
                <w:szCs w:val="20"/>
                <w:lang w:val="en-US" w:eastAsia="en-US" w:bidi="ar-SA"/>
              </w:rPr>
            </w:pPr>
            <w:r>
              <w:rPr>
                <w:rFonts w:hint="eastAsia" w:ascii="宋体" w:hAnsi="宋体" w:eastAsia="宋体" w:cs="宋体"/>
                <w:spacing w:val="7"/>
              </w:rPr>
              <w:t>备用样品：50只</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jc w:val="center"/>
        </w:trPr>
        <w:tc>
          <w:tcPr>
            <w:tcW w:w="730"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sz w:val="20"/>
                <w:szCs w:val="20"/>
              </w:rPr>
            </w:pPr>
            <w:r>
              <w:rPr>
                <w:rFonts w:hint="eastAsia" w:ascii="宋体" w:hAnsi="宋体" w:eastAsia="宋体" w:cs="宋体"/>
                <w:sz w:val="20"/>
                <w:szCs w:val="20"/>
              </w:rPr>
              <w:t>3</w:t>
            </w:r>
          </w:p>
        </w:tc>
        <w:tc>
          <w:tcPr>
            <w:tcW w:w="2775"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lang w:val="en-US" w:eastAsia="zh-CN"/>
              </w:rPr>
            </w:pPr>
            <w:r>
              <w:rPr>
                <w:rFonts w:hint="eastAsia" w:ascii="宋体" w:hAnsi="宋体" w:eastAsia="宋体" w:cs="宋体"/>
                <w:lang w:val="en-US" w:eastAsia="zh-CN"/>
              </w:rPr>
              <w:t>纸碗</w:t>
            </w:r>
          </w:p>
        </w:tc>
        <w:tc>
          <w:tcPr>
            <w:tcW w:w="393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rPr>
            </w:pPr>
            <w:r>
              <w:rPr>
                <w:rFonts w:hint="eastAsia" w:ascii="宋体" w:hAnsi="宋体" w:eastAsia="宋体" w:cs="宋体"/>
              </w:rPr>
              <w:t>检验样品：50只</w:t>
            </w:r>
          </w:p>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jc w:val="center"/>
              <w:textAlignment w:val="baseline"/>
              <w:rPr>
                <w:rFonts w:hint="eastAsia" w:ascii="宋体" w:hAnsi="宋体" w:eastAsia="宋体" w:cs="宋体"/>
              </w:rPr>
            </w:pPr>
            <w:r>
              <w:rPr>
                <w:rFonts w:hint="eastAsia" w:ascii="宋体" w:hAnsi="宋体" w:eastAsia="宋体" w:cs="宋体"/>
              </w:rPr>
              <w:t>备用样品：50只</w:t>
            </w:r>
          </w:p>
        </w:tc>
      </w:tr>
    </w:tbl>
    <w:p>
      <w:pPr>
        <w:pStyle w:val="2"/>
        <w:spacing w:before="188" w:line="228" w:lineRule="auto"/>
        <w:ind w:left="562"/>
        <w:rPr>
          <w:rFonts w:hint="eastAsia" w:ascii="宋体" w:hAnsi="宋体" w:eastAsia="宋体" w:cs="宋体"/>
        </w:rPr>
      </w:pPr>
      <w:r>
        <w:rPr>
          <w:rFonts w:hint="eastAsia" w:ascii="宋体" w:hAnsi="宋体" w:eastAsia="宋体" w:cs="宋体"/>
          <w:spacing w:val="8"/>
        </w:rPr>
        <w:t>可根据产品规格大小适当增减抽样数量。</w:t>
      </w:r>
    </w:p>
    <w:p>
      <w:pPr>
        <w:pStyle w:val="2"/>
        <w:spacing w:before="159" w:line="370" w:lineRule="auto"/>
        <w:ind w:left="140" w:right="133" w:firstLine="421"/>
        <w:rPr>
          <w:rFonts w:hint="eastAsia" w:ascii="宋体" w:hAnsi="宋体" w:eastAsia="宋体" w:cs="宋体"/>
        </w:rPr>
      </w:pPr>
      <w:r>
        <w:rPr>
          <w:rFonts w:hint="eastAsia" w:ascii="宋体" w:hAnsi="宋体" w:eastAsia="宋体" w:cs="宋体"/>
          <w:spacing w:val="7"/>
        </w:rPr>
        <w:t>若产品最小销售包装为密封包装，为避免抽样时破坏原包装，可按采样数折算所需的最</w:t>
      </w:r>
      <w:r>
        <w:rPr>
          <w:rFonts w:hint="eastAsia" w:ascii="宋体" w:hAnsi="宋体" w:eastAsia="宋体" w:cs="宋体"/>
          <w:spacing w:val="8"/>
        </w:rPr>
        <w:t xml:space="preserve"> </w:t>
      </w:r>
      <w:r>
        <w:rPr>
          <w:rFonts w:hint="eastAsia" w:ascii="宋体" w:hAnsi="宋体" w:eastAsia="宋体" w:cs="宋体"/>
          <w:spacing w:val="5"/>
        </w:rPr>
        <w:t>少包装数抽取样品，保证检验样品不少于表</w:t>
      </w:r>
      <w:r>
        <w:rPr>
          <w:rFonts w:hint="eastAsia" w:ascii="宋体" w:hAnsi="宋体" w:eastAsia="宋体" w:cs="宋体"/>
          <w:spacing w:val="-21"/>
        </w:rPr>
        <w:t xml:space="preserve"> </w:t>
      </w:r>
      <w:r>
        <w:rPr>
          <w:rFonts w:hint="eastAsia" w:ascii="宋体" w:hAnsi="宋体" w:eastAsia="宋体" w:cs="宋体"/>
          <w:spacing w:val="4"/>
        </w:rPr>
        <w:t>1</w:t>
      </w:r>
      <w:r>
        <w:rPr>
          <w:rFonts w:hint="eastAsia" w:ascii="宋体" w:hAnsi="宋体" w:eastAsia="宋体" w:cs="宋体"/>
          <w:spacing w:val="-21"/>
        </w:rPr>
        <w:t xml:space="preserve"> </w:t>
      </w:r>
      <w:r>
        <w:rPr>
          <w:rFonts w:hint="eastAsia" w:ascii="宋体" w:hAnsi="宋体" w:eastAsia="宋体" w:cs="宋体"/>
          <w:spacing w:val="4"/>
        </w:rPr>
        <w:t>中检验样品数量，备用样品不少于表</w:t>
      </w:r>
      <w:r>
        <w:rPr>
          <w:rFonts w:hint="eastAsia" w:ascii="宋体" w:hAnsi="宋体" w:eastAsia="宋体" w:cs="宋体"/>
          <w:spacing w:val="-23"/>
        </w:rPr>
        <w:t xml:space="preserve"> </w:t>
      </w:r>
      <w:r>
        <w:rPr>
          <w:rFonts w:hint="eastAsia" w:ascii="宋体" w:hAnsi="宋体" w:eastAsia="宋体" w:cs="宋体"/>
          <w:spacing w:val="4"/>
        </w:rPr>
        <w:t>1</w:t>
      </w:r>
      <w:r>
        <w:rPr>
          <w:rFonts w:hint="eastAsia" w:ascii="宋体" w:hAnsi="宋体" w:eastAsia="宋体" w:cs="宋体"/>
          <w:spacing w:val="-19"/>
        </w:rPr>
        <w:t xml:space="preserve"> </w:t>
      </w:r>
      <w:r>
        <w:rPr>
          <w:rFonts w:hint="eastAsia" w:ascii="宋体" w:hAnsi="宋体" w:eastAsia="宋体" w:cs="宋体"/>
          <w:spacing w:val="4"/>
        </w:rPr>
        <w:t>中备用</w:t>
      </w:r>
      <w:r>
        <w:rPr>
          <w:rFonts w:hint="eastAsia" w:ascii="宋体" w:hAnsi="宋体" w:eastAsia="宋体" w:cs="宋体"/>
        </w:rPr>
        <w:t xml:space="preserve"> </w:t>
      </w:r>
      <w:r>
        <w:rPr>
          <w:rFonts w:hint="eastAsia" w:ascii="宋体" w:hAnsi="宋体" w:eastAsia="宋体" w:cs="宋体"/>
          <w:spacing w:val="9"/>
        </w:rPr>
        <w:t>样品数量。若样品过小，应调整抽样量满足样品总质量不小于</w:t>
      </w:r>
      <w:r>
        <w:rPr>
          <w:rFonts w:hint="eastAsia" w:ascii="宋体" w:hAnsi="宋体" w:eastAsia="宋体" w:cs="宋体"/>
          <w:spacing w:val="-34"/>
        </w:rPr>
        <w:t xml:space="preserve"> </w:t>
      </w:r>
      <w:r>
        <w:rPr>
          <w:rFonts w:hint="eastAsia" w:ascii="宋体" w:hAnsi="宋体" w:eastAsia="宋体" w:cs="宋体"/>
          <w:spacing w:val="9"/>
        </w:rPr>
        <w:t>300g，其中检样、</w:t>
      </w:r>
      <w:r>
        <w:rPr>
          <w:rFonts w:hint="eastAsia" w:ascii="宋体" w:hAnsi="宋体" w:eastAsia="宋体" w:cs="宋体"/>
          <w:spacing w:val="8"/>
        </w:rPr>
        <w:t>备样按比</w:t>
      </w:r>
      <w:r>
        <w:rPr>
          <w:rFonts w:hint="eastAsia" w:ascii="宋体" w:hAnsi="宋体" w:eastAsia="宋体" w:cs="宋体"/>
        </w:rPr>
        <w:t xml:space="preserve"> </w:t>
      </w:r>
      <w:r>
        <w:rPr>
          <w:rFonts w:hint="eastAsia" w:ascii="宋体" w:hAnsi="宋体" w:eastAsia="宋体" w:cs="宋体"/>
          <w:spacing w:val="-4"/>
        </w:rPr>
        <w:t>例</w:t>
      </w:r>
      <w:r>
        <w:rPr>
          <w:rFonts w:hint="eastAsia" w:ascii="宋体" w:hAnsi="宋体" w:eastAsia="宋体" w:cs="宋体"/>
          <w:spacing w:val="-33"/>
        </w:rPr>
        <w:t xml:space="preserve"> </w:t>
      </w:r>
      <w:r>
        <w:rPr>
          <w:rFonts w:hint="eastAsia" w:ascii="宋体" w:hAnsi="宋体" w:eastAsia="宋体" w:cs="宋体"/>
          <w:spacing w:val="-4"/>
        </w:rPr>
        <w:t>2</w:t>
      </w:r>
      <w:r>
        <w:rPr>
          <w:rFonts w:hint="eastAsia" w:ascii="宋体" w:hAnsi="宋体" w:eastAsia="宋体" w:cs="宋体"/>
          <w:spacing w:val="-60"/>
        </w:rPr>
        <w:t xml:space="preserve"> </w:t>
      </w:r>
      <w:r>
        <w:rPr>
          <w:rFonts w:hint="eastAsia" w:ascii="宋体" w:hAnsi="宋体" w:eastAsia="宋体" w:cs="宋体"/>
          <w:spacing w:val="-4"/>
        </w:rPr>
        <w:t>:1</w:t>
      </w:r>
      <w:r>
        <w:rPr>
          <w:rFonts w:hint="eastAsia" w:ascii="宋体" w:hAnsi="宋体" w:eastAsia="宋体" w:cs="宋体"/>
          <w:spacing w:val="-41"/>
        </w:rPr>
        <w:t xml:space="preserve"> </w:t>
      </w:r>
      <w:r>
        <w:rPr>
          <w:rFonts w:hint="eastAsia" w:ascii="宋体" w:hAnsi="宋体" w:eastAsia="宋体" w:cs="宋体"/>
          <w:spacing w:val="-4"/>
        </w:rPr>
        <w:t>抽取。</w:t>
      </w:r>
    </w:p>
    <w:p>
      <w:pPr>
        <w:pStyle w:val="2"/>
        <w:spacing w:before="41" w:line="226" w:lineRule="auto"/>
        <w:outlineLvl w:val="1"/>
        <w:rPr>
          <w:rFonts w:hint="eastAsia" w:ascii="宋体" w:hAnsi="宋体" w:eastAsia="宋体" w:cs="宋体"/>
          <w:b/>
          <w:bCs/>
          <w:spacing w:val="6"/>
          <w:sz w:val="19"/>
          <w:szCs w:val="19"/>
          <w:lang w:val="en-US" w:eastAsia="zh-CN"/>
        </w:rPr>
      </w:pPr>
      <w:r>
        <w:rPr>
          <w:rFonts w:hint="eastAsia" w:ascii="宋体" w:hAnsi="宋体" w:eastAsia="宋体" w:cs="宋体"/>
          <w:b/>
          <w:bCs/>
          <w:spacing w:val="6"/>
        </w:rPr>
        <w:t>2</w:t>
      </w:r>
      <w:r>
        <w:rPr>
          <w:rFonts w:hint="eastAsia" w:ascii="宋体" w:hAnsi="宋体" w:eastAsia="宋体" w:cs="宋体"/>
          <w:spacing w:val="6"/>
        </w:rPr>
        <w:t xml:space="preserve"> </w:t>
      </w:r>
      <w:r>
        <w:rPr>
          <w:rFonts w:hint="eastAsia" w:ascii="宋体" w:hAnsi="宋体" w:eastAsia="宋体" w:cs="宋体"/>
          <w:b/>
          <w:bCs/>
          <w:spacing w:val="6"/>
          <w:sz w:val="19"/>
          <w:szCs w:val="19"/>
        </w:rPr>
        <w:t>检验项目及检测方法</w:t>
      </w:r>
      <w:r>
        <w:rPr>
          <w:rFonts w:hint="eastAsia" w:ascii="宋体" w:hAnsi="宋体" w:eastAsia="宋体" w:cs="宋体"/>
          <w:b/>
          <w:bCs/>
          <w:spacing w:val="6"/>
          <w:sz w:val="19"/>
          <w:szCs w:val="19"/>
          <w:lang w:val="en-US" w:eastAsia="zh-CN"/>
        </w:rPr>
        <w:t xml:space="preserve">       </w:t>
      </w:r>
    </w:p>
    <w:p>
      <w:pPr>
        <w:pStyle w:val="2"/>
        <w:spacing w:before="187" w:line="228" w:lineRule="auto"/>
        <w:ind w:left="2138"/>
        <w:outlineLvl w:val="1"/>
        <w:rPr>
          <w:rFonts w:hint="eastAsia" w:ascii="宋体" w:hAnsi="宋体" w:eastAsia="宋体" w:cs="宋体"/>
        </w:rPr>
      </w:pPr>
      <w:r>
        <w:rPr>
          <w:rFonts w:hint="eastAsia" w:ascii="宋体" w:hAnsi="宋体" w:eastAsia="宋体" w:cs="宋体"/>
          <w:b/>
          <w:bCs/>
          <w:spacing w:val="6"/>
        </w:rPr>
        <w:t>表</w:t>
      </w:r>
      <w:r>
        <w:rPr>
          <w:rFonts w:hint="eastAsia" w:ascii="宋体" w:hAnsi="宋体" w:eastAsia="宋体" w:cs="宋体"/>
          <w:spacing w:val="-21"/>
        </w:rPr>
        <w:t xml:space="preserve"> </w:t>
      </w:r>
      <w:r>
        <w:rPr>
          <w:rFonts w:hint="eastAsia" w:ascii="宋体" w:hAnsi="宋体" w:eastAsia="宋体" w:cs="宋体"/>
          <w:b/>
          <w:bCs/>
          <w:spacing w:val="6"/>
        </w:rPr>
        <w:t>2-1</w:t>
      </w:r>
      <w:r>
        <w:rPr>
          <w:rFonts w:hint="eastAsia" w:ascii="宋体" w:hAnsi="宋体" w:eastAsia="宋体" w:cs="宋体"/>
          <w:spacing w:val="6"/>
        </w:rPr>
        <w:t xml:space="preserve"> </w:t>
      </w:r>
      <w:r>
        <w:rPr>
          <w:rFonts w:hint="eastAsia" w:ascii="宋体" w:hAnsi="宋体" w:eastAsia="宋体" w:cs="宋体"/>
          <w:spacing w:val="7"/>
        </w:rPr>
        <w:t xml:space="preserve"> </w:t>
      </w:r>
      <w:r>
        <w:rPr>
          <w:rFonts w:hint="eastAsia" w:ascii="宋体" w:hAnsi="宋体" w:eastAsia="宋体" w:cs="宋体"/>
          <w:b/>
          <w:bCs/>
          <w:spacing w:val="7"/>
        </w:rPr>
        <w:t>纸餐具（纸浆模塑餐具）产品检</w:t>
      </w:r>
      <w:r>
        <w:rPr>
          <w:rFonts w:hint="eastAsia" w:ascii="宋体" w:hAnsi="宋体" w:eastAsia="宋体" w:cs="宋体"/>
          <w:b/>
          <w:bCs/>
          <w:spacing w:val="6"/>
        </w:rPr>
        <w:t>验项目</w:t>
      </w:r>
    </w:p>
    <w:p>
      <w:pPr>
        <w:spacing w:line="131" w:lineRule="exact"/>
        <w:rPr>
          <w:rFonts w:hint="eastAsia" w:ascii="宋体" w:hAnsi="宋体" w:eastAsia="宋体" w:cs="宋体"/>
        </w:rPr>
      </w:pPr>
    </w:p>
    <w:tbl>
      <w:tblPr>
        <w:tblStyle w:val="5"/>
        <w:tblW w:w="719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6"/>
        <w:gridCol w:w="3484"/>
        <w:gridCol w:w="269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2" w:hRule="atLeast"/>
          <w:jc w:val="center"/>
        </w:trPr>
        <w:tc>
          <w:tcPr>
            <w:tcW w:w="1016"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spacing w:val="5"/>
              </w:rPr>
              <w:t>序号</w:t>
            </w:r>
          </w:p>
        </w:tc>
        <w:tc>
          <w:tcPr>
            <w:tcW w:w="348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spacing w:val="7"/>
              </w:rPr>
              <w:t>检验项目</w:t>
            </w:r>
          </w:p>
        </w:tc>
        <w:tc>
          <w:tcPr>
            <w:tcW w:w="269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spacing w:val="7"/>
              </w:rPr>
              <w:t>检测方法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jc w:val="center"/>
        </w:trPr>
        <w:tc>
          <w:tcPr>
            <w:tcW w:w="1016"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rPr>
              <w:t>1</w:t>
            </w:r>
          </w:p>
        </w:tc>
        <w:tc>
          <w:tcPr>
            <w:tcW w:w="348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lang w:val="en-US" w:eastAsia="zh-CN"/>
              </w:rPr>
              <w:t>外观</w:t>
            </w:r>
          </w:p>
        </w:tc>
        <w:tc>
          <w:tcPr>
            <w:tcW w:w="269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rPr>
              <w:t>GB/T 27589-2011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jc w:val="center"/>
        </w:trPr>
        <w:tc>
          <w:tcPr>
            <w:tcW w:w="1016"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sz w:val="21"/>
              </w:rPr>
            </w:pPr>
          </w:p>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rPr>
              <w:t>2</w:t>
            </w:r>
          </w:p>
        </w:tc>
        <w:tc>
          <w:tcPr>
            <w:tcW w:w="348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lang w:val="en-US" w:eastAsia="zh-CN"/>
              </w:rPr>
              <w:t>盖体对折试验</w:t>
            </w:r>
          </w:p>
        </w:tc>
        <w:tc>
          <w:tcPr>
            <w:tcW w:w="269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rPr>
              <w:t>GB/T 27589-2011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jc w:val="center"/>
        </w:trPr>
        <w:tc>
          <w:tcPr>
            <w:tcW w:w="1016" w:type="dxa"/>
            <w:shd w:val="clear" w:color="auto" w:fill="auto"/>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firstLine="0" w:firstLineChars="0"/>
              <w:jc w:val="center"/>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3</w:t>
            </w:r>
          </w:p>
        </w:tc>
        <w:tc>
          <w:tcPr>
            <w:tcW w:w="3484" w:type="dxa"/>
            <w:shd w:val="clear" w:color="auto" w:fill="auto"/>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firstLine="0" w:firstLineChars="0"/>
              <w:jc w:val="center"/>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lang w:val="en-US" w:eastAsia="zh-CN"/>
              </w:rPr>
              <w:t>尺寸偏差</w:t>
            </w:r>
          </w:p>
        </w:tc>
        <w:tc>
          <w:tcPr>
            <w:tcW w:w="269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rPr>
              <w:t>GB/T 27589-2011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jc w:val="center"/>
        </w:trPr>
        <w:tc>
          <w:tcPr>
            <w:tcW w:w="1016" w:type="dxa"/>
            <w:shd w:val="clear" w:color="auto" w:fill="auto"/>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firstLine="0" w:firstLineChars="0"/>
              <w:jc w:val="center"/>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4</w:t>
            </w:r>
          </w:p>
        </w:tc>
        <w:tc>
          <w:tcPr>
            <w:tcW w:w="3484" w:type="dxa"/>
            <w:shd w:val="clear" w:color="auto" w:fill="auto"/>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lang w:val="en-US" w:eastAsia="zh-CN"/>
              </w:rPr>
              <w:t>耐温实验</w:t>
            </w:r>
          </w:p>
        </w:tc>
        <w:tc>
          <w:tcPr>
            <w:tcW w:w="269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rPr>
              <w:t>GB/T 27589-2011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0" w:hRule="atLeast"/>
          <w:jc w:val="center"/>
        </w:trPr>
        <w:tc>
          <w:tcPr>
            <w:tcW w:w="1016" w:type="dxa"/>
            <w:shd w:val="clear" w:color="auto" w:fill="auto"/>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firstLine="0" w:firstLineChars="0"/>
              <w:jc w:val="center"/>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5</w:t>
            </w:r>
          </w:p>
        </w:tc>
        <w:tc>
          <w:tcPr>
            <w:tcW w:w="3484" w:type="dxa"/>
            <w:shd w:val="clear" w:color="auto" w:fill="auto"/>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firstLine="0" w:firstLineChars="0"/>
              <w:jc w:val="center"/>
              <w:textAlignment w:val="baseline"/>
              <w:rPr>
                <w:rFonts w:hint="eastAsia" w:ascii="宋体" w:hAnsi="宋体" w:eastAsia="宋体" w:cs="宋体"/>
                <w:snapToGrid w:val="0"/>
                <w:color w:val="000000"/>
                <w:kern w:val="0"/>
                <w:sz w:val="19"/>
                <w:szCs w:val="19"/>
                <w:lang w:val="en-US" w:eastAsia="zh-CN" w:bidi="ar-SA"/>
              </w:rPr>
            </w:pPr>
            <w:r>
              <w:rPr>
                <w:rFonts w:hint="eastAsia" w:ascii="宋体" w:hAnsi="宋体" w:eastAsia="宋体" w:cs="宋体"/>
                <w:sz w:val="19"/>
                <w:szCs w:val="19"/>
                <w:lang w:val="en-US" w:eastAsia="zh-CN"/>
              </w:rPr>
              <w:t>负重性能</w:t>
            </w:r>
          </w:p>
        </w:tc>
        <w:tc>
          <w:tcPr>
            <w:tcW w:w="269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rPr>
              <w:t>GB/T 27589-2011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5" w:hRule="atLeast"/>
          <w:jc w:val="center"/>
        </w:trPr>
        <w:tc>
          <w:tcPr>
            <w:tcW w:w="1016" w:type="dxa"/>
            <w:shd w:val="clear" w:color="auto" w:fill="auto"/>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firstLine="0" w:firstLineChars="0"/>
              <w:jc w:val="center"/>
              <w:textAlignment w:val="baseline"/>
              <w:rPr>
                <w:rFonts w:hint="eastAsia" w:ascii="宋体" w:hAnsi="宋体" w:eastAsia="宋体" w:cs="宋体"/>
                <w:snapToGrid w:val="0"/>
                <w:color w:val="000000"/>
                <w:kern w:val="0"/>
                <w:sz w:val="20"/>
                <w:szCs w:val="20"/>
                <w:lang w:val="en-US" w:eastAsia="zh-CN" w:bidi="ar-SA"/>
              </w:rPr>
            </w:pPr>
            <w:r>
              <w:rPr>
                <w:rFonts w:hint="eastAsia" w:ascii="宋体" w:hAnsi="宋体" w:eastAsia="宋体" w:cs="宋体"/>
                <w:snapToGrid w:val="0"/>
                <w:color w:val="000000"/>
                <w:kern w:val="0"/>
                <w:sz w:val="20"/>
                <w:szCs w:val="20"/>
                <w:lang w:val="en-US" w:eastAsia="zh-CN" w:bidi="ar-SA"/>
              </w:rPr>
              <w:t>6</w:t>
            </w:r>
          </w:p>
        </w:tc>
        <w:tc>
          <w:tcPr>
            <w:tcW w:w="3484" w:type="dxa"/>
            <w:shd w:val="clear" w:color="auto" w:fill="auto"/>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firstLine="0" w:firstLineChars="0"/>
              <w:jc w:val="center"/>
              <w:textAlignment w:val="baseline"/>
              <w:rPr>
                <w:rFonts w:hint="eastAsia" w:ascii="宋体" w:hAnsi="宋体" w:eastAsia="宋体" w:cs="宋体"/>
                <w:snapToGrid w:val="0"/>
                <w:color w:val="000000"/>
                <w:kern w:val="0"/>
                <w:sz w:val="19"/>
                <w:szCs w:val="19"/>
                <w:lang w:val="en-US" w:eastAsia="zh-CN" w:bidi="ar-SA"/>
              </w:rPr>
            </w:pPr>
            <w:r>
              <w:rPr>
                <w:rFonts w:hint="eastAsia" w:ascii="宋体" w:hAnsi="宋体" w:eastAsia="宋体" w:cs="宋体"/>
                <w:sz w:val="19"/>
                <w:szCs w:val="19"/>
                <w:lang w:val="en-US" w:eastAsia="zh-CN"/>
              </w:rPr>
              <w:t>荧光性物质</w:t>
            </w:r>
          </w:p>
        </w:tc>
        <w:tc>
          <w:tcPr>
            <w:tcW w:w="269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firstLine="0" w:firstLineChars="0"/>
              <w:jc w:val="center"/>
              <w:textAlignment w:val="baseline"/>
              <w:rPr>
                <w:rFonts w:hint="eastAsia" w:ascii="宋体" w:hAnsi="宋体" w:eastAsia="宋体" w:cs="宋体"/>
              </w:rPr>
            </w:pPr>
            <w:r>
              <w:rPr>
                <w:rFonts w:hint="eastAsia" w:ascii="宋体" w:hAnsi="宋体" w:eastAsia="宋体" w:cs="宋体"/>
              </w:rPr>
              <w:t>GB 31604.47-2016</w:t>
            </w:r>
          </w:p>
        </w:tc>
      </w:tr>
    </w:tbl>
    <w:p>
      <w:pPr>
        <w:rPr>
          <w:rFonts w:hint="eastAsia" w:ascii="宋体" w:hAnsi="宋体" w:eastAsia="宋体" w:cs="宋体"/>
          <w:sz w:val="21"/>
        </w:rPr>
      </w:pPr>
    </w:p>
    <w:p>
      <w:pPr>
        <w:spacing w:line="91" w:lineRule="auto"/>
        <w:rPr>
          <w:rFonts w:hint="eastAsia" w:ascii="宋体" w:hAnsi="宋体" w:eastAsia="宋体" w:cs="宋体"/>
          <w:sz w:val="2"/>
        </w:rPr>
      </w:pPr>
    </w:p>
    <w:p>
      <w:pPr>
        <w:pStyle w:val="2"/>
        <w:spacing w:before="185" w:line="227" w:lineRule="auto"/>
        <w:ind w:left="2452"/>
        <w:outlineLvl w:val="1"/>
        <w:rPr>
          <w:rFonts w:hint="eastAsia" w:ascii="宋体" w:hAnsi="宋体" w:eastAsia="宋体" w:cs="宋体"/>
        </w:rPr>
      </w:pPr>
      <w:r>
        <w:rPr>
          <w:rFonts w:hint="eastAsia" w:ascii="宋体" w:hAnsi="宋体" w:eastAsia="宋体" w:cs="宋体"/>
          <w:b/>
          <w:bCs/>
          <w:spacing w:val="6"/>
        </w:rPr>
        <w:t>表 2-2</w:t>
      </w:r>
      <w:r>
        <w:rPr>
          <w:rFonts w:hint="eastAsia" w:ascii="宋体" w:hAnsi="宋体" w:eastAsia="宋体" w:cs="宋体"/>
          <w:spacing w:val="6"/>
        </w:rPr>
        <w:t xml:space="preserve"> </w:t>
      </w:r>
      <w:r>
        <w:rPr>
          <w:rFonts w:hint="eastAsia" w:ascii="宋体" w:hAnsi="宋体" w:eastAsia="宋体" w:cs="宋体"/>
          <w:b/>
          <w:bCs/>
          <w:spacing w:val="6"/>
        </w:rPr>
        <w:t>纸</w:t>
      </w:r>
      <w:r>
        <w:rPr>
          <w:rFonts w:hint="eastAsia" w:ascii="宋体" w:hAnsi="宋体" w:eastAsia="宋体" w:cs="宋体"/>
          <w:b/>
          <w:bCs/>
          <w:spacing w:val="6"/>
          <w:lang w:val="en-US" w:eastAsia="zh-CN"/>
        </w:rPr>
        <w:t>碗</w:t>
      </w:r>
      <w:r>
        <w:rPr>
          <w:rFonts w:hint="eastAsia" w:ascii="宋体" w:hAnsi="宋体" w:eastAsia="宋体" w:cs="宋体"/>
          <w:b/>
          <w:bCs/>
          <w:spacing w:val="6"/>
        </w:rPr>
        <w:t>产品检验项目</w:t>
      </w:r>
    </w:p>
    <w:p>
      <w:pPr>
        <w:spacing w:line="132" w:lineRule="exact"/>
        <w:rPr>
          <w:rFonts w:hint="eastAsia" w:ascii="宋体" w:hAnsi="宋体" w:eastAsia="宋体" w:cs="宋体"/>
        </w:rPr>
      </w:pPr>
    </w:p>
    <w:tbl>
      <w:tblPr>
        <w:tblStyle w:val="5"/>
        <w:tblW w:w="7219"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17"/>
        <w:gridCol w:w="3494"/>
        <w:gridCol w:w="270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32" w:hRule="atLeast"/>
          <w:jc w:val="center"/>
        </w:trPr>
        <w:tc>
          <w:tcPr>
            <w:tcW w:w="1017"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spacing w:val="5"/>
              </w:rPr>
              <w:t>序号</w:t>
            </w:r>
          </w:p>
        </w:tc>
        <w:tc>
          <w:tcPr>
            <w:tcW w:w="349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spacing w:val="7"/>
              </w:rPr>
              <w:t>检验项目</w:t>
            </w:r>
          </w:p>
        </w:tc>
        <w:tc>
          <w:tcPr>
            <w:tcW w:w="270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spacing w:val="7"/>
              </w:rPr>
              <w:t>检测方法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8" w:hRule="atLeast"/>
          <w:jc w:val="center"/>
        </w:trPr>
        <w:tc>
          <w:tcPr>
            <w:tcW w:w="1017"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1</w:t>
            </w:r>
          </w:p>
        </w:tc>
        <w:tc>
          <w:tcPr>
            <w:tcW w:w="349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lang w:val="en-US" w:eastAsia="zh-CN"/>
              </w:rPr>
              <w:t>外观</w:t>
            </w:r>
          </w:p>
        </w:tc>
        <w:tc>
          <w:tcPr>
            <w:tcW w:w="270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GB/T 27591-2011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101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sz w:val="21"/>
              </w:rPr>
            </w:pPr>
          </w:p>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2</w:t>
            </w:r>
          </w:p>
        </w:tc>
        <w:tc>
          <w:tcPr>
            <w:tcW w:w="349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lang w:val="en-US" w:eastAsia="zh-CN"/>
              </w:rPr>
              <w:t>容量偏差</w:t>
            </w:r>
          </w:p>
        </w:tc>
        <w:tc>
          <w:tcPr>
            <w:tcW w:w="270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GB/T 27591-2011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jc w:val="center"/>
        </w:trPr>
        <w:tc>
          <w:tcPr>
            <w:tcW w:w="1017" w:type="dxa"/>
            <w:vAlign w:val="center"/>
          </w:tcPr>
          <w:p>
            <w:pPr>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sz w:val="21"/>
              </w:rPr>
            </w:pPr>
          </w:p>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3</w:t>
            </w:r>
          </w:p>
        </w:tc>
        <w:tc>
          <w:tcPr>
            <w:tcW w:w="349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lang w:val="en-US" w:eastAsia="zh-CN"/>
              </w:rPr>
              <w:t>渗漏性能</w:t>
            </w:r>
          </w:p>
        </w:tc>
        <w:tc>
          <w:tcPr>
            <w:tcW w:w="270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GB/T 27591-2011</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92" w:hRule="atLeast"/>
          <w:jc w:val="center"/>
        </w:trPr>
        <w:tc>
          <w:tcPr>
            <w:tcW w:w="1017"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4</w:t>
            </w:r>
          </w:p>
        </w:tc>
        <w:tc>
          <w:tcPr>
            <w:tcW w:w="349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lang w:val="en-US" w:eastAsia="zh-CN"/>
              </w:rPr>
              <w:t>高锰酸钾消耗量</w:t>
            </w:r>
          </w:p>
        </w:tc>
        <w:tc>
          <w:tcPr>
            <w:tcW w:w="270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GB 31604.2-2016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jc w:val="center"/>
        </w:trPr>
        <w:tc>
          <w:tcPr>
            <w:tcW w:w="1017"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5</w:t>
            </w:r>
          </w:p>
        </w:tc>
        <w:tc>
          <w:tcPr>
            <w:tcW w:w="3494"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lang w:val="en-US" w:eastAsia="zh-CN"/>
              </w:rPr>
              <w:t>荧光性物质</w:t>
            </w:r>
          </w:p>
        </w:tc>
        <w:tc>
          <w:tcPr>
            <w:tcW w:w="2708"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GB 31604.47-2016</w:t>
            </w:r>
          </w:p>
        </w:tc>
      </w:tr>
    </w:tbl>
    <w:p>
      <w:pPr>
        <w:rPr>
          <w:rFonts w:hint="eastAsia" w:ascii="宋体" w:hAnsi="宋体" w:eastAsia="宋体" w:cs="宋体"/>
          <w:sz w:val="21"/>
        </w:rPr>
      </w:pPr>
    </w:p>
    <w:p>
      <w:pPr>
        <w:spacing w:line="91" w:lineRule="auto"/>
        <w:rPr>
          <w:rFonts w:hint="eastAsia" w:ascii="宋体" w:hAnsi="宋体" w:eastAsia="宋体" w:cs="宋体"/>
          <w:sz w:val="2"/>
        </w:rPr>
      </w:pPr>
    </w:p>
    <w:p>
      <w:pPr>
        <w:pStyle w:val="2"/>
        <w:spacing w:before="187" w:line="227" w:lineRule="auto"/>
        <w:ind w:left="3086"/>
        <w:outlineLvl w:val="1"/>
        <w:rPr>
          <w:rFonts w:hint="eastAsia" w:ascii="宋体" w:hAnsi="宋体" w:eastAsia="宋体" w:cs="宋体"/>
        </w:rPr>
      </w:pPr>
      <w:r>
        <w:rPr>
          <w:rFonts w:hint="eastAsia" w:ascii="宋体" w:hAnsi="宋体" w:eastAsia="宋体" w:cs="宋体"/>
          <w:b/>
          <w:bCs/>
          <w:spacing w:val="5"/>
        </w:rPr>
        <w:t>表 2-3</w:t>
      </w:r>
      <w:r>
        <w:rPr>
          <w:rFonts w:hint="eastAsia" w:ascii="宋体" w:hAnsi="宋体" w:eastAsia="宋体" w:cs="宋体"/>
          <w:spacing w:val="5"/>
        </w:rPr>
        <w:t xml:space="preserve"> </w:t>
      </w:r>
      <w:r>
        <w:rPr>
          <w:rFonts w:hint="eastAsia" w:ascii="宋体" w:hAnsi="宋体" w:eastAsia="宋体" w:cs="宋体"/>
          <w:b/>
          <w:bCs/>
          <w:spacing w:val="5"/>
        </w:rPr>
        <w:t>纸杯产品检验项目</w:t>
      </w:r>
    </w:p>
    <w:p>
      <w:pPr>
        <w:spacing w:line="132" w:lineRule="exact"/>
        <w:rPr>
          <w:rFonts w:hint="eastAsia" w:ascii="宋体" w:hAnsi="宋体" w:eastAsia="宋体" w:cs="宋体"/>
        </w:rPr>
      </w:pPr>
    </w:p>
    <w:tbl>
      <w:tblPr>
        <w:tblStyle w:val="5"/>
        <w:tblW w:w="7298"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0"/>
        <w:gridCol w:w="3533"/>
        <w:gridCol w:w="273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7" w:hRule="atLeast"/>
          <w:jc w:val="center"/>
        </w:trPr>
        <w:tc>
          <w:tcPr>
            <w:tcW w:w="1030"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spacing w:val="5"/>
              </w:rPr>
              <w:t>序号</w:t>
            </w:r>
          </w:p>
        </w:tc>
        <w:tc>
          <w:tcPr>
            <w:tcW w:w="3533"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spacing w:val="7"/>
              </w:rPr>
              <w:t>检验项目</w:t>
            </w:r>
          </w:p>
        </w:tc>
        <w:tc>
          <w:tcPr>
            <w:tcW w:w="2735"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spacing w:val="7"/>
              </w:rPr>
              <w:t>检测方法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 w:hRule="atLeast"/>
          <w:jc w:val="center"/>
        </w:trPr>
        <w:tc>
          <w:tcPr>
            <w:tcW w:w="1030"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bookmarkStart w:id="0" w:name="OLE_LINK1" w:colFirst="2" w:colLast="2"/>
            <w:r>
              <w:rPr>
                <w:rFonts w:hint="eastAsia" w:ascii="宋体" w:hAnsi="宋体" w:eastAsia="宋体" w:cs="宋体"/>
              </w:rPr>
              <w:t>1</w:t>
            </w:r>
          </w:p>
        </w:tc>
        <w:tc>
          <w:tcPr>
            <w:tcW w:w="3533"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lang w:val="en-US" w:eastAsia="zh-CN"/>
              </w:rPr>
              <w:t>感官指标</w:t>
            </w:r>
          </w:p>
        </w:tc>
        <w:tc>
          <w:tcPr>
            <w:tcW w:w="2735"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color w:val="auto"/>
                <w:lang w:val="en-US" w:eastAsia="zh-CN"/>
              </w:rPr>
            </w:pPr>
            <w:r>
              <w:rPr>
                <w:rFonts w:hint="eastAsia" w:ascii="宋体" w:hAnsi="宋体" w:eastAsia="宋体" w:cs="宋体"/>
                <w:color w:val="auto"/>
              </w:rPr>
              <w:t>GB/T 27590-20</w:t>
            </w:r>
            <w:r>
              <w:rPr>
                <w:rFonts w:hint="eastAsia" w:ascii="宋体" w:hAnsi="宋体" w:eastAsia="宋体" w:cs="宋体"/>
                <w:color w:val="auto"/>
                <w:lang w:val="en-US" w:eastAsia="zh-CN"/>
              </w:rPr>
              <w:t>22</w:t>
            </w:r>
          </w:p>
        </w:tc>
      </w:tr>
      <w:bookmarkEnd w:id="0"/>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1" w:hRule="atLeast"/>
          <w:jc w:val="center"/>
        </w:trPr>
        <w:tc>
          <w:tcPr>
            <w:tcW w:w="1030"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2</w:t>
            </w:r>
          </w:p>
        </w:tc>
        <w:tc>
          <w:tcPr>
            <w:tcW w:w="3533"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lang w:val="en-US" w:eastAsia="zh-CN"/>
              </w:rPr>
              <w:t>容量及容量偏差</w:t>
            </w:r>
          </w:p>
        </w:tc>
        <w:tc>
          <w:tcPr>
            <w:tcW w:w="2735"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color w:val="auto"/>
              </w:rPr>
            </w:pPr>
            <w:r>
              <w:rPr>
                <w:rFonts w:hint="eastAsia" w:ascii="宋体" w:hAnsi="宋体" w:eastAsia="宋体" w:cs="宋体"/>
                <w:color w:val="auto"/>
              </w:rPr>
              <w:t>GB/T 27590-20</w:t>
            </w:r>
            <w:r>
              <w:rPr>
                <w:rFonts w:hint="eastAsia" w:ascii="宋体" w:hAnsi="宋体" w:eastAsia="宋体" w:cs="宋体"/>
                <w:color w:val="auto"/>
                <w:lang w:val="en-US" w:eastAsia="zh-CN"/>
              </w:rPr>
              <w:t>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3" w:hRule="atLeast"/>
          <w:jc w:val="center"/>
        </w:trPr>
        <w:tc>
          <w:tcPr>
            <w:tcW w:w="1030"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3</w:t>
            </w:r>
          </w:p>
        </w:tc>
        <w:tc>
          <w:tcPr>
            <w:tcW w:w="3533"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lang w:val="en-US" w:eastAsia="zh-CN"/>
              </w:rPr>
              <w:t>渗漏性能</w:t>
            </w:r>
          </w:p>
        </w:tc>
        <w:tc>
          <w:tcPr>
            <w:tcW w:w="2735"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leftChars="0" w:right="0" w:rightChars="0" w:firstLine="0" w:firstLineChars="0"/>
              <w:jc w:val="center"/>
              <w:textAlignment w:val="baseline"/>
              <w:rPr>
                <w:rFonts w:hint="eastAsia" w:ascii="宋体" w:hAnsi="宋体" w:eastAsia="宋体" w:cs="宋体"/>
                <w:color w:val="auto"/>
              </w:rPr>
            </w:pPr>
            <w:r>
              <w:rPr>
                <w:rFonts w:hint="eastAsia" w:ascii="宋体" w:hAnsi="宋体" w:eastAsia="宋体" w:cs="宋体"/>
                <w:color w:val="auto"/>
              </w:rPr>
              <w:t>GB/T 27590-20</w:t>
            </w:r>
            <w:r>
              <w:rPr>
                <w:rFonts w:hint="eastAsia" w:ascii="宋体" w:hAnsi="宋体" w:eastAsia="宋体" w:cs="宋体"/>
                <w:color w:val="auto"/>
                <w:lang w:val="en-US" w:eastAsia="zh-CN"/>
              </w:rPr>
              <w:t>22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7" w:hRule="atLeast"/>
          <w:jc w:val="center"/>
        </w:trPr>
        <w:tc>
          <w:tcPr>
            <w:tcW w:w="1030"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4</w:t>
            </w:r>
          </w:p>
        </w:tc>
        <w:tc>
          <w:tcPr>
            <w:tcW w:w="3533"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lang w:val="en-US" w:eastAsia="zh-CN"/>
              </w:rPr>
              <w:t>荧光性物质</w:t>
            </w:r>
          </w:p>
        </w:tc>
        <w:tc>
          <w:tcPr>
            <w:tcW w:w="2735"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default" w:ascii="宋体" w:hAnsi="宋体" w:eastAsia="宋体" w:cs="宋体"/>
                <w:lang w:val="en-US" w:eastAsia="zh-CN"/>
              </w:rPr>
            </w:pPr>
            <w:r>
              <w:rPr>
                <w:rFonts w:hint="eastAsia" w:ascii="宋体" w:hAnsi="宋体" w:eastAsia="宋体" w:cs="宋体"/>
              </w:rPr>
              <w:t>GB 3160</w:t>
            </w:r>
            <w:r>
              <w:rPr>
                <w:rFonts w:hint="eastAsia" w:ascii="宋体" w:hAnsi="宋体" w:eastAsia="宋体" w:cs="宋体"/>
                <w:color w:val="auto"/>
              </w:rPr>
              <w:t>4.47-20</w:t>
            </w:r>
            <w:r>
              <w:rPr>
                <w:rFonts w:hint="eastAsia" w:cs="宋体"/>
                <w:color w:val="auto"/>
                <w:lang w:val="en-US" w:eastAsia="zh-CN"/>
              </w:rPr>
              <w:t>23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0" w:hRule="atLeast"/>
          <w:jc w:val="center"/>
        </w:trPr>
        <w:tc>
          <w:tcPr>
            <w:tcW w:w="1030"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5</w:t>
            </w:r>
          </w:p>
        </w:tc>
        <w:tc>
          <w:tcPr>
            <w:tcW w:w="3533"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lang w:val="en-US" w:eastAsia="zh-CN"/>
              </w:rPr>
              <w:t>杯身挺度</w:t>
            </w:r>
          </w:p>
        </w:tc>
        <w:tc>
          <w:tcPr>
            <w:tcW w:w="2735" w:type="dxa"/>
            <w:vAlign w:val="center"/>
          </w:tcPr>
          <w:p>
            <w:pPr>
              <w:pStyle w:val="6"/>
              <w:keepNext w:val="0"/>
              <w:keepLines w:val="0"/>
              <w:pageBreakBefore w:val="0"/>
              <w:widowControl/>
              <w:kinsoku w:val="0"/>
              <w:wordWrap/>
              <w:overflowPunct/>
              <w:topLinePunct w:val="0"/>
              <w:autoSpaceDE w:val="0"/>
              <w:autoSpaceDN w:val="0"/>
              <w:bidi w:val="0"/>
              <w:adjustRightInd w:val="0"/>
              <w:snapToGrid w:val="0"/>
              <w:spacing w:line="240" w:lineRule="atLeast"/>
              <w:ind w:left="0" w:right="0" w:firstLine="0"/>
              <w:jc w:val="center"/>
              <w:textAlignment w:val="baseline"/>
              <w:rPr>
                <w:rFonts w:hint="eastAsia" w:ascii="宋体" w:hAnsi="宋体" w:eastAsia="宋体" w:cs="宋体"/>
              </w:rPr>
            </w:pPr>
            <w:r>
              <w:rPr>
                <w:rFonts w:hint="eastAsia" w:ascii="宋体" w:hAnsi="宋体" w:eastAsia="宋体" w:cs="宋体"/>
              </w:rPr>
              <w:t>GB/T 27590-20</w:t>
            </w:r>
            <w:r>
              <w:rPr>
                <w:rFonts w:hint="eastAsia" w:ascii="宋体" w:hAnsi="宋体" w:eastAsia="宋体" w:cs="宋体"/>
                <w:lang w:val="en-US" w:eastAsia="zh-CN"/>
              </w:rPr>
              <w:t>22</w:t>
            </w:r>
          </w:p>
        </w:tc>
      </w:tr>
    </w:tbl>
    <w:p>
      <w:pPr>
        <w:rPr>
          <w:rFonts w:hint="eastAsia" w:ascii="宋体" w:hAnsi="宋体" w:eastAsia="宋体" w:cs="宋体"/>
          <w:sz w:val="21"/>
        </w:rPr>
      </w:pPr>
    </w:p>
    <w:p>
      <w:pPr>
        <w:spacing w:line="91" w:lineRule="auto"/>
        <w:rPr>
          <w:rFonts w:hint="eastAsia" w:ascii="宋体" w:hAnsi="宋体" w:eastAsia="宋体" w:cs="宋体"/>
          <w:sz w:val="2"/>
        </w:rPr>
      </w:pPr>
    </w:p>
    <w:p>
      <w:pPr>
        <w:pStyle w:val="2"/>
        <w:spacing w:before="187" w:line="362" w:lineRule="auto"/>
        <w:ind w:left="122" w:right="114" w:firstLine="415"/>
        <w:rPr>
          <w:rFonts w:hint="eastAsia" w:ascii="宋体" w:hAnsi="宋体" w:eastAsia="宋体" w:cs="宋体"/>
        </w:rPr>
      </w:pPr>
      <w:r>
        <w:rPr>
          <w:rFonts w:hint="eastAsia" w:ascii="宋体" w:hAnsi="宋体" w:eastAsia="宋体" w:cs="宋体"/>
          <w:spacing w:val="7"/>
        </w:rPr>
        <w:t>注：上表所列检验项目是有关法律法规、标准等规定的，重点涉及健康、安全以及消费</w:t>
      </w:r>
      <w:r>
        <w:rPr>
          <w:rFonts w:hint="eastAsia" w:ascii="宋体" w:hAnsi="宋体" w:eastAsia="宋体" w:cs="宋体"/>
          <w:spacing w:val="11"/>
        </w:rPr>
        <w:t xml:space="preserve"> </w:t>
      </w:r>
      <w:r>
        <w:rPr>
          <w:rFonts w:hint="eastAsia" w:ascii="宋体" w:hAnsi="宋体" w:eastAsia="宋体" w:cs="宋体"/>
          <w:spacing w:val="8"/>
        </w:rPr>
        <w:t>者、有关组织反映有质量问题的重要项目。</w:t>
      </w:r>
    </w:p>
    <w:p>
      <w:pPr>
        <w:pStyle w:val="2"/>
        <w:spacing w:before="30" w:line="228" w:lineRule="auto"/>
        <w:ind w:left="540"/>
        <w:rPr>
          <w:rFonts w:hint="eastAsia" w:ascii="宋体" w:hAnsi="宋体" w:eastAsia="宋体" w:cs="宋体"/>
        </w:rPr>
      </w:pPr>
      <w:r>
        <w:rPr>
          <w:rFonts w:hint="eastAsia" w:ascii="宋体" w:hAnsi="宋体" w:eastAsia="宋体" w:cs="宋体"/>
          <w:spacing w:val="9"/>
        </w:rPr>
        <w:t>执行企业标准、团体标准、地方标准的产品，检验项目参照上述内容执行。</w:t>
      </w:r>
    </w:p>
    <w:p>
      <w:pPr>
        <w:pStyle w:val="2"/>
        <w:spacing w:before="65" w:line="362" w:lineRule="auto"/>
        <w:ind w:left="26" w:right="15" w:firstLine="420"/>
        <w:rPr>
          <w:rFonts w:hint="eastAsia" w:ascii="宋体" w:hAnsi="宋体" w:eastAsia="宋体" w:cs="宋体"/>
        </w:rPr>
      </w:pPr>
      <w:r>
        <w:rPr>
          <w:rFonts w:hint="eastAsia" w:ascii="宋体" w:hAnsi="宋体" w:eastAsia="宋体" w:cs="宋体"/>
          <w:spacing w:val="7"/>
        </w:rPr>
        <w:t>凡是注日期的文件，其随后所有的修改单（不包括勘误的内容）或修订版不适用于本细</w:t>
      </w:r>
      <w:r>
        <w:rPr>
          <w:rFonts w:hint="eastAsia" w:ascii="宋体" w:hAnsi="宋体" w:eastAsia="宋体" w:cs="宋体"/>
          <w:spacing w:val="4"/>
        </w:rPr>
        <w:t xml:space="preserve"> </w:t>
      </w:r>
      <w:r>
        <w:rPr>
          <w:rFonts w:hint="eastAsia" w:ascii="宋体" w:hAnsi="宋体" w:eastAsia="宋体" w:cs="宋体"/>
          <w:spacing w:val="9"/>
        </w:rPr>
        <w:t>则。凡是不注日期的文件，其最新版本适用于本细则。</w:t>
      </w:r>
    </w:p>
    <w:p>
      <w:pPr>
        <w:pStyle w:val="2"/>
        <w:spacing w:before="35" w:line="228" w:lineRule="auto"/>
        <w:ind w:left="26"/>
        <w:outlineLvl w:val="0"/>
        <w:rPr>
          <w:rFonts w:hint="eastAsia" w:ascii="宋体" w:hAnsi="宋体" w:eastAsia="宋体" w:cs="宋体"/>
        </w:rPr>
      </w:pPr>
      <w:r>
        <w:rPr>
          <w:rFonts w:hint="eastAsia" w:ascii="宋体" w:hAnsi="宋体" w:eastAsia="宋体" w:cs="宋体"/>
          <w:b/>
          <w:bCs/>
          <w:spacing w:val="3"/>
        </w:rPr>
        <w:t>3</w:t>
      </w:r>
      <w:r>
        <w:rPr>
          <w:rFonts w:hint="eastAsia" w:ascii="宋体" w:hAnsi="宋体" w:eastAsia="宋体" w:cs="宋体"/>
          <w:spacing w:val="14"/>
        </w:rPr>
        <w:t xml:space="preserve"> </w:t>
      </w:r>
      <w:r>
        <w:rPr>
          <w:rFonts w:hint="eastAsia" w:ascii="宋体" w:hAnsi="宋体" w:eastAsia="宋体" w:cs="宋体"/>
          <w:b/>
          <w:bCs/>
          <w:spacing w:val="3"/>
        </w:rPr>
        <w:t>判定规则</w:t>
      </w:r>
    </w:p>
    <w:p>
      <w:pPr>
        <w:pStyle w:val="2"/>
        <w:spacing w:before="160" w:line="227" w:lineRule="auto"/>
        <w:ind w:left="26"/>
        <w:rPr>
          <w:rFonts w:hint="eastAsia" w:ascii="宋体" w:hAnsi="宋体" w:eastAsia="宋体" w:cs="宋体"/>
        </w:rPr>
      </w:pPr>
      <w:r>
        <w:rPr>
          <w:rFonts w:hint="eastAsia" w:ascii="宋体" w:hAnsi="宋体" w:eastAsia="宋体" w:cs="宋体"/>
          <w:spacing w:val="4"/>
        </w:rPr>
        <w:t>3.1</w:t>
      </w:r>
      <w:r>
        <w:rPr>
          <w:rFonts w:hint="eastAsia" w:ascii="宋体" w:hAnsi="宋体" w:eastAsia="宋体" w:cs="宋体"/>
          <w:spacing w:val="-37"/>
        </w:rPr>
        <w:t xml:space="preserve"> </w:t>
      </w:r>
      <w:r>
        <w:rPr>
          <w:rFonts w:hint="eastAsia" w:ascii="宋体" w:hAnsi="宋体" w:eastAsia="宋体" w:cs="宋体"/>
          <w:spacing w:val="4"/>
        </w:rPr>
        <w:t>标准依据</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8" w:firstLineChars="209"/>
        <w:textAlignment w:val="baseline"/>
        <w:rPr>
          <w:rFonts w:hint="eastAsia" w:ascii="宋体" w:hAnsi="宋体" w:eastAsia="宋体" w:cs="宋体"/>
          <w:color w:val="auto"/>
        </w:rPr>
      </w:pPr>
      <w:r>
        <w:rPr>
          <w:rFonts w:hint="eastAsia" w:ascii="宋体" w:hAnsi="宋体" w:eastAsia="宋体" w:cs="宋体"/>
        </w:rPr>
        <w:t>GB</w:t>
      </w:r>
      <w:r>
        <w:rPr>
          <w:rFonts w:hint="eastAsia" w:ascii="宋体" w:hAnsi="宋体" w:eastAsia="宋体" w:cs="宋体"/>
          <w:spacing w:val="8"/>
        </w:rPr>
        <w:t xml:space="preserve"> 480</w:t>
      </w:r>
      <w:r>
        <w:rPr>
          <w:rFonts w:hint="eastAsia" w:ascii="宋体" w:hAnsi="宋体" w:eastAsia="宋体" w:cs="宋体"/>
          <w:color w:val="auto"/>
          <w:spacing w:val="8"/>
        </w:rPr>
        <w:t>6.7</w:t>
      </w:r>
      <w:r>
        <w:rPr>
          <w:rFonts w:hint="eastAsia" w:ascii="宋体" w:hAnsi="宋体" w:eastAsia="宋体" w:cs="宋体"/>
          <w:color w:val="auto"/>
          <w:spacing w:val="8"/>
          <w:lang w:val="en-US" w:eastAsia="zh-CN"/>
        </w:rPr>
        <w:t>-2023</w:t>
      </w:r>
      <w:r>
        <w:rPr>
          <w:rFonts w:hint="eastAsia" w:ascii="宋体" w:hAnsi="宋体" w:eastAsia="宋体" w:cs="宋体"/>
          <w:color w:val="auto"/>
          <w:spacing w:val="8"/>
        </w:rPr>
        <w:t xml:space="preserve">  食品安全国家标准 食品接触用塑料材料及制品</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8" w:firstLineChars="209"/>
        <w:textAlignment w:val="baseline"/>
        <w:rPr>
          <w:rFonts w:hint="eastAsia" w:ascii="宋体" w:hAnsi="宋体" w:eastAsia="宋体" w:cs="宋体"/>
        </w:rPr>
      </w:pPr>
      <w:r>
        <w:rPr>
          <w:rFonts w:hint="eastAsia" w:ascii="宋体" w:hAnsi="宋体" w:eastAsia="宋体" w:cs="宋体"/>
          <w:color w:val="auto"/>
        </w:rPr>
        <w:t>GB</w:t>
      </w:r>
      <w:r>
        <w:rPr>
          <w:rFonts w:hint="eastAsia" w:ascii="宋体" w:hAnsi="宋体" w:eastAsia="宋体" w:cs="宋体"/>
          <w:color w:val="auto"/>
          <w:spacing w:val="8"/>
        </w:rPr>
        <w:t xml:space="preserve"> 4806.8</w:t>
      </w:r>
      <w:r>
        <w:rPr>
          <w:rFonts w:hint="eastAsia" w:ascii="宋体" w:hAnsi="宋体" w:eastAsia="宋体" w:cs="宋体"/>
          <w:color w:val="auto"/>
          <w:spacing w:val="8"/>
          <w:lang w:val="en-US" w:eastAsia="zh-CN"/>
        </w:rPr>
        <w:t>-2022</w:t>
      </w:r>
      <w:r>
        <w:rPr>
          <w:rFonts w:hint="eastAsia" w:ascii="宋体" w:hAnsi="宋体" w:eastAsia="宋体" w:cs="宋体"/>
          <w:color w:val="auto"/>
          <w:spacing w:val="8"/>
        </w:rPr>
        <w:t xml:space="preserve"> </w:t>
      </w:r>
      <w:r>
        <w:rPr>
          <w:rFonts w:hint="eastAsia" w:ascii="宋体" w:hAnsi="宋体" w:eastAsia="宋体" w:cs="宋体"/>
          <w:spacing w:val="8"/>
        </w:rPr>
        <w:t xml:space="preserve"> 食品安全国家标准 食品接触用纸和纸板材料及制品</w:t>
      </w:r>
      <w:r>
        <w:rPr>
          <w:rFonts w:hint="eastAsia" w:ascii="宋体" w:hAnsi="宋体" w:eastAsia="宋体" w:cs="宋体"/>
          <w:spacing w:val="15"/>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8" w:firstLineChars="209"/>
        <w:textAlignment w:val="baseline"/>
        <w:rPr>
          <w:rFonts w:hint="eastAsia" w:ascii="宋体" w:hAnsi="宋体" w:eastAsia="宋体" w:cs="宋体"/>
        </w:rPr>
      </w:pPr>
      <w:r>
        <w:rPr>
          <w:rFonts w:hint="eastAsia" w:ascii="宋体" w:hAnsi="宋体" w:eastAsia="宋体" w:cs="宋体"/>
          <w:color w:val="auto"/>
        </w:rPr>
        <w:t>GB</w:t>
      </w:r>
      <w:r>
        <w:rPr>
          <w:rFonts w:hint="eastAsia" w:ascii="宋体" w:hAnsi="宋体" w:eastAsia="宋体" w:cs="宋体"/>
          <w:color w:val="auto"/>
          <w:spacing w:val="5"/>
        </w:rPr>
        <w:t>/T 27589</w:t>
      </w:r>
      <w:r>
        <w:rPr>
          <w:rFonts w:hint="eastAsia" w:ascii="宋体" w:hAnsi="宋体" w:eastAsia="宋体" w:cs="宋体"/>
          <w:color w:val="auto"/>
          <w:spacing w:val="5"/>
          <w:lang w:val="en-US" w:eastAsia="zh-CN"/>
        </w:rPr>
        <w:t>-2011</w:t>
      </w:r>
      <w:r>
        <w:rPr>
          <w:rFonts w:hint="eastAsia" w:ascii="宋体" w:hAnsi="宋体" w:eastAsia="宋体" w:cs="宋体"/>
          <w:color w:val="auto"/>
          <w:spacing w:val="13"/>
        </w:rPr>
        <w:t xml:space="preserve"> </w:t>
      </w:r>
      <w:r>
        <w:rPr>
          <w:rFonts w:hint="eastAsia" w:ascii="宋体" w:hAnsi="宋体" w:eastAsia="宋体" w:cs="宋体"/>
          <w:spacing w:val="13"/>
        </w:rPr>
        <w:t xml:space="preserve"> </w:t>
      </w:r>
      <w:r>
        <w:rPr>
          <w:rFonts w:hint="eastAsia" w:ascii="宋体" w:hAnsi="宋体" w:eastAsia="宋体" w:cs="宋体"/>
          <w:spacing w:val="5"/>
        </w:rPr>
        <w:t>纸餐盒</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8" w:firstLineChars="209"/>
        <w:textAlignment w:val="baseline"/>
        <w:rPr>
          <w:rFonts w:hint="eastAsia" w:ascii="宋体" w:hAnsi="宋体" w:eastAsia="宋体" w:cs="宋体"/>
          <w:spacing w:val="1"/>
        </w:rPr>
      </w:pPr>
      <w:r>
        <w:rPr>
          <w:rFonts w:hint="eastAsia" w:ascii="宋体" w:hAnsi="宋体" w:eastAsia="宋体" w:cs="宋体"/>
        </w:rPr>
        <w:t>GB</w:t>
      </w:r>
      <w:r>
        <w:rPr>
          <w:rFonts w:hint="eastAsia" w:ascii="宋体" w:hAnsi="宋体" w:eastAsia="宋体" w:cs="宋体"/>
          <w:spacing w:val="5"/>
        </w:rPr>
        <w:t>/T 27590-2022</w:t>
      </w:r>
      <w:r>
        <w:rPr>
          <w:rFonts w:hint="eastAsia" w:ascii="宋体" w:hAnsi="宋体" w:eastAsia="宋体" w:cs="宋体"/>
          <w:spacing w:val="9"/>
        </w:rPr>
        <w:t xml:space="preserve">  </w:t>
      </w:r>
      <w:r>
        <w:rPr>
          <w:rFonts w:hint="eastAsia" w:ascii="宋体" w:hAnsi="宋体" w:eastAsia="宋体" w:cs="宋体"/>
          <w:spacing w:val="5"/>
        </w:rPr>
        <w:t>纸杯</w:t>
      </w:r>
      <w:r>
        <w:rPr>
          <w:rFonts w:hint="eastAsia" w:ascii="宋体" w:hAnsi="宋体" w:eastAsia="宋体" w:cs="宋体"/>
          <w:spacing w:val="1"/>
        </w:rPr>
        <w:t xml:space="preserve"> </w:t>
      </w:r>
    </w:p>
    <w:p>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right="0" w:firstLine="418" w:firstLineChars="209"/>
        <w:textAlignment w:val="baseline"/>
        <w:rPr>
          <w:rFonts w:hint="eastAsia" w:ascii="宋体" w:hAnsi="宋体" w:eastAsia="宋体" w:cs="宋体"/>
        </w:rPr>
      </w:pPr>
      <w:r>
        <w:rPr>
          <w:rFonts w:hint="eastAsia" w:ascii="宋体" w:hAnsi="宋体" w:eastAsia="宋体" w:cs="宋体"/>
          <w:color w:val="auto"/>
        </w:rPr>
        <w:t>GB</w:t>
      </w:r>
      <w:r>
        <w:rPr>
          <w:rFonts w:hint="eastAsia" w:ascii="宋体" w:hAnsi="宋体" w:eastAsia="宋体" w:cs="宋体"/>
          <w:color w:val="auto"/>
          <w:spacing w:val="4"/>
        </w:rPr>
        <w:t>/T 27591</w:t>
      </w:r>
      <w:r>
        <w:rPr>
          <w:rFonts w:hint="eastAsia" w:ascii="宋体" w:hAnsi="宋体" w:eastAsia="宋体" w:cs="宋体"/>
          <w:color w:val="auto"/>
          <w:spacing w:val="4"/>
          <w:lang w:val="en-US" w:eastAsia="zh-CN"/>
        </w:rPr>
        <w:t>-2011</w:t>
      </w:r>
      <w:r>
        <w:rPr>
          <w:rFonts w:hint="eastAsia" w:ascii="宋体" w:hAnsi="宋体" w:eastAsia="宋体" w:cs="宋体"/>
          <w:color w:val="auto"/>
          <w:spacing w:val="15"/>
        </w:rPr>
        <w:t xml:space="preserve">  </w:t>
      </w:r>
      <w:r>
        <w:rPr>
          <w:rFonts w:hint="eastAsia" w:ascii="宋体" w:hAnsi="宋体" w:eastAsia="宋体" w:cs="宋体"/>
          <w:color w:val="auto"/>
          <w:spacing w:val="4"/>
        </w:rPr>
        <w:t>纸</w:t>
      </w:r>
      <w:r>
        <w:rPr>
          <w:rFonts w:hint="eastAsia" w:ascii="宋体" w:hAnsi="宋体" w:eastAsia="宋体" w:cs="宋体"/>
          <w:spacing w:val="4"/>
        </w:rPr>
        <w:t>碗</w:t>
      </w:r>
    </w:p>
    <w:p>
      <w:pPr>
        <w:pStyle w:val="2"/>
        <w:spacing w:before="161" w:line="227" w:lineRule="auto"/>
        <w:ind w:left="382"/>
        <w:rPr>
          <w:rFonts w:hint="eastAsia" w:ascii="宋体" w:hAnsi="宋体" w:eastAsia="宋体" w:cs="宋体"/>
        </w:rPr>
      </w:pPr>
      <w:r>
        <w:rPr>
          <w:rFonts w:hint="eastAsia" w:ascii="宋体" w:hAnsi="宋体" w:eastAsia="宋体" w:cs="宋体"/>
          <w:spacing w:val="9"/>
        </w:rPr>
        <w:t>相关的法律、行政法规、部门规章、规范性文件</w:t>
      </w:r>
    </w:p>
    <w:p>
      <w:pPr>
        <w:pStyle w:val="2"/>
        <w:spacing w:before="165" w:line="362" w:lineRule="auto"/>
        <w:ind w:left="26" w:right="2082" w:firstLine="357"/>
        <w:rPr>
          <w:rFonts w:hint="eastAsia" w:ascii="宋体" w:hAnsi="宋体" w:eastAsia="宋体" w:cs="宋体"/>
        </w:rPr>
      </w:pPr>
      <w:r>
        <w:rPr>
          <w:rFonts w:hint="eastAsia" w:ascii="宋体" w:hAnsi="宋体" w:eastAsia="宋体" w:cs="宋体"/>
          <w:spacing w:val="9"/>
        </w:rPr>
        <w:t>现行有效的企业标准、团体标准、地方标准及产品明示质量要求</w:t>
      </w:r>
      <w:r>
        <w:rPr>
          <w:rFonts w:hint="eastAsia" w:ascii="宋体" w:hAnsi="宋体" w:eastAsia="宋体" w:cs="宋体"/>
          <w:spacing w:val="14"/>
        </w:rPr>
        <w:t xml:space="preserve"> </w:t>
      </w:r>
      <w:r>
        <w:rPr>
          <w:rFonts w:hint="eastAsia" w:ascii="宋体" w:hAnsi="宋体" w:eastAsia="宋体" w:cs="宋体"/>
          <w:spacing w:val="4"/>
        </w:rPr>
        <w:t>3.2</w:t>
      </w:r>
      <w:r>
        <w:rPr>
          <w:rFonts w:hint="eastAsia" w:ascii="宋体" w:hAnsi="宋体" w:eastAsia="宋体" w:cs="宋体"/>
          <w:spacing w:val="-37"/>
        </w:rPr>
        <w:t xml:space="preserve"> </w:t>
      </w:r>
      <w:r>
        <w:rPr>
          <w:rFonts w:hint="eastAsia" w:ascii="宋体" w:hAnsi="宋体" w:eastAsia="宋体" w:cs="宋体"/>
          <w:spacing w:val="4"/>
        </w:rPr>
        <w:t>判定原则</w:t>
      </w:r>
    </w:p>
    <w:p>
      <w:pPr>
        <w:pStyle w:val="2"/>
        <w:spacing w:before="31" w:line="362" w:lineRule="auto"/>
        <w:ind w:left="25" w:right="15" w:firstLine="418"/>
        <w:rPr>
          <w:rFonts w:hint="eastAsia" w:ascii="宋体" w:hAnsi="宋体" w:eastAsia="宋体" w:cs="宋体"/>
        </w:rPr>
      </w:pPr>
      <w:r>
        <w:rPr>
          <w:rFonts w:hint="eastAsia" w:ascii="宋体" w:hAnsi="宋体" w:eastAsia="宋体" w:cs="宋体"/>
          <w:spacing w:val="7"/>
        </w:rPr>
        <w:t xml:space="preserve">经检验，检验项目全部合格，判定为被抽查产品所检项目未发现不合格；检验项目中任 </w:t>
      </w:r>
      <w:r>
        <w:rPr>
          <w:rFonts w:hint="eastAsia" w:ascii="宋体" w:hAnsi="宋体" w:eastAsia="宋体" w:cs="宋体"/>
          <w:spacing w:val="9"/>
        </w:rPr>
        <w:t>一项或一项以上不合格，判定为被抽查产品不合</w:t>
      </w:r>
      <w:r>
        <w:rPr>
          <w:rFonts w:hint="eastAsia" w:ascii="宋体" w:hAnsi="宋体" w:eastAsia="宋体" w:cs="宋体"/>
          <w:spacing w:val="8"/>
        </w:rPr>
        <w:t>格。</w:t>
      </w:r>
    </w:p>
    <w:p>
      <w:pPr>
        <w:pStyle w:val="2"/>
        <w:spacing w:before="33" w:line="362" w:lineRule="auto"/>
        <w:ind w:left="23" w:right="15" w:firstLine="417"/>
        <w:rPr>
          <w:rFonts w:hint="eastAsia" w:ascii="宋体" w:hAnsi="宋体" w:eastAsia="宋体" w:cs="宋体"/>
        </w:rPr>
      </w:pPr>
      <w:r>
        <w:rPr>
          <w:rFonts w:hint="eastAsia" w:ascii="宋体" w:hAnsi="宋体" w:eastAsia="宋体" w:cs="宋体"/>
          <w:spacing w:val="7"/>
        </w:rPr>
        <w:t>若被检产品明示的质量要求高于本细则中检验项目依据的标准要求时，应按被检产品明</w:t>
      </w:r>
      <w:r>
        <w:rPr>
          <w:rFonts w:hint="eastAsia" w:ascii="宋体" w:hAnsi="宋体" w:eastAsia="宋体" w:cs="宋体"/>
          <w:spacing w:val="10"/>
        </w:rPr>
        <w:t xml:space="preserve"> </w:t>
      </w:r>
      <w:r>
        <w:rPr>
          <w:rFonts w:hint="eastAsia" w:ascii="宋体" w:hAnsi="宋体" w:eastAsia="宋体" w:cs="宋体"/>
          <w:spacing w:val="7"/>
        </w:rPr>
        <w:t>示的质量要求判定。</w:t>
      </w:r>
    </w:p>
    <w:p>
      <w:pPr>
        <w:pStyle w:val="2"/>
        <w:spacing w:before="34" w:line="362" w:lineRule="auto"/>
        <w:ind w:left="23" w:right="15" w:firstLine="417"/>
        <w:rPr>
          <w:rFonts w:hint="eastAsia" w:ascii="宋体" w:hAnsi="宋体" w:eastAsia="宋体" w:cs="宋体"/>
        </w:rPr>
      </w:pPr>
      <w:r>
        <w:rPr>
          <w:rFonts w:hint="eastAsia" w:ascii="宋体" w:hAnsi="宋体" w:eastAsia="宋体" w:cs="宋体"/>
          <w:spacing w:val="7"/>
        </w:rPr>
        <w:t>若被检产品明示的质量要求低于本细则中检验项目依据的强制性标准要求时，应按照强</w:t>
      </w:r>
      <w:r>
        <w:rPr>
          <w:rFonts w:hint="eastAsia" w:ascii="宋体" w:hAnsi="宋体" w:eastAsia="宋体" w:cs="宋体"/>
          <w:spacing w:val="10"/>
        </w:rPr>
        <w:t xml:space="preserve"> </w:t>
      </w:r>
      <w:r>
        <w:rPr>
          <w:rFonts w:hint="eastAsia" w:ascii="宋体" w:hAnsi="宋体" w:eastAsia="宋体" w:cs="宋体"/>
          <w:spacing w:val="7"/>
        </w:rPr>
        <w:t>制性标准要求判定。</w:t>
      </w:r>
    </w:p>
    <w:p>
      <w:pPr>
        <w:pStyle w:val="2"/>
        <w:spacing w:before="30" w:line="361" w:lineRule="auto"/>
        <w:ind w:left="45" w:right="15" w:firstLine="394"/>
        <w:rPr>
          <w:rFonts w:hint="eastAsia" w:ascii="宋体" w:hAnsi="宋体" w:eastAsia="宋体" w:cs="宋体"/>
        </w:rPr>
      </w:pPr>
      <w:r>
        <w:rPr>
          <w:rFonts w:hint="eastAsia" w:ascii="宋体" w:hAnsi="宋体" w:eastAsia="宋体" w:cs="宋体"/>
          <w:spacing w:val="7"/>
        </w:rPr>
        <w:t>若被检产品明示的质量要求低于或包含本细则中检验项目依据的推荐性标准要求时，应</w:t>
      </w:r>
      <w:r>
        <w:rPr>
          <w:rFonts w:hint="eastAsia" w:ascii="宋体" w:hAnsi="宋体" w:eastAsia="宋体" w:cs="宋体"/>
          <w:spacing w:val="10"/>
        </w:rPr>
        <w:t xml:space="preserve"> </w:t>
      </w:r>
      <w:r>
        <w:rPr>
          <w:rFonts w:hint="eastAsia" w:ascii="宋体" w:hAnsi="宋体" w:eastAsia="宋体" w:cs="宋体"/>
          <w:spacing w:val="8"/>
        </w:rPr>
        <w:t>以被检产品明示的质量要求判定,但应在检验报告备注中进行说明。</w:t>
      </w:r>
    </w:p>
    <w:p>
      <w:pPr>
        <w:pStyle w:val="2"/>
        <w:spacing w:before="38" w:line="362" w:lineRule="auto"/>
        <w:ind w:left="23" w:right="15" w:firstLine="417"/>
        <w:rPr>
          <w:rFonts w:hint="eastAsia" w:ascii="宋体" w:hAnsi="宋体" w:eastAsia="宋体" w:cs="宋体"/>
        </w:rPr>
      </w:pPr>
      <w:r>
        <w:rPr>
          <w:rFonts w:hint="eastAsia" w:ascii="宋体" w:hAnsi="宋体" w:eastAsia="宋体" w:cs="宋体"/>
          <w:spacing w:val="7"/>
        </w:rPr>
        <w:t>若被检产品明示的质量要求缺少本细则中检验项目依据的强制性标准要求时，应按照强</w:t>
      </w:r>
      <w:r>
        <w:rPr>
          <w:rFonts w:hint="eastAsia" w:ascii="宋体" w:hAnsi="宋体" w:eastAsia="宋体" w:cs="宋体"/>
          <w:spacing w:val="10"/>
        </w:rPr>
        <w:t xml:space="preserve"> </w:t>
      </w:r>
      <w:r>
        <w:rPr>
          <w:rFonts w:hint="eastAsia" w:ascii="宋体" w:hAnsi="宋体" w:eastAsia="宋体" w:cs="宋体"/>
          <w:spacing w:val="7"/>
        </w:rPr>
        <w:t>制性标准要求判定。</w:t>
      </w:r>
    </w:p>
    <w:p>
      <w:pPr>
        <w:pStyle w:val="2"/>
        <w:spacing w:before="32" w:line="363" w:lineRule="auto"/>
        <w:ind w:left="23" w:right="15" w:firstLine="416"/>
        <w:rPr>
          <w:rFonts w:hint="eastAsia" w:ascii="宋体" w:hAnsi="宋体" w:eastAsia="宋体" w:cs="宋体"/>
        </w:rPr>
      </w:pPr>
      <w:r>
        <w:rPr>
          <w:rFonts w:hint="eastAsia" w:ascii="宋体" w:hAnsi="宋体" w:eastAsia="宋体" w:cs="宋体"/>
          <w:spacing w:val="7"/>
        </w:rPr>
        <w:t>若被检产品明示的质量要求缺少本细则中检验项目依据的推荐性标准要求时，该项目不</w:t>
      </w:r>
      <w:r>
        <w:rPr>
          <w:rFonts w:hint="eastAsia" w:ascii="宋体" w:hAnsi="宋体" w:eastAsia="宋体" w:cs="宋体"/>
          <w:spacing w:val="10"/>
        </w:rPr>
        <w:t xml:space="preserve"> </w:t>
      </w:r>
      <w:r>
        <w:rPr>
          <w:rFonts w:hint="eastAsia" w:ascii="宋体" w:hAnsi="宋体" w:eastAsia="宋体" w:cs="宋体"/>
          <w:spacing w:val="8"/>
        </w:rPr>
        <w:t>参与判定，但应在检验报告备注中进行说明。</w:t>
      </w:r>
    </w:p>
    <w:sectPr>
      <w:headerReference r:id="rId5" w:type="default"/>
      <w:pgSz w:w="11906" w:h="16839"/>
      <w:pgMar w:top="1440" w:right="1080" w:bottom="1440" w:left="108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2010600030101010101"/>
    <w:charset w:val="81"/>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NWYxYzYzN2JiODY2MjY4YWE5YTMwZWNlODFlMWQ2YTkifQ=="/>
  </w:docVars>
  <w:rsids>
    <w:rsidRoot w:val="00000000"/>
    <w:rsid w:val="04B649FE"/>
    <w:rsid w:val="07C41E1C"/>
    <w:rsid w:val="10EA3C90"/>
    <w:rsid w:val="2B473865"/>
    <w:rsid w:val="4981448B"/>
    <w:rsid w:val="4B20160F"/>
    <w:rsid w:val="4B4B4D50"/>
    <w:rsid w:val="502D07F2"/>
    <w:rsid w:val="575560C4"/>
    <w:rsid w:val="6A8861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0"/>
      <w:szCs w:val="20"/>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1168</Words>
  <Characters>1461</Characters>
  <TotalTime>10</TotalTime>
  <ScaleCrop>false</ScaleCrop>
  <LinksUpToDate>false</LinksUpToDate>
  <CharactersWithSpaces>1548</CharactersWithSpaces>
  <Application>WPS Office_11.8.2.1129_F1E327BC-269C-435d-A152-05C5408002CA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2024-02-28T22:32:00Z</dcterms:created>
  <dc:creator>zj</dc:creator>
  <cp:lastModifiedBy>scj</cp:lastModifiedBy>
  <dcterms:modified xsi:type="dcterms:W3CDTF">2024-08-19T14:59:02Z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2024-09-14T16:11:14Z</vt:filetime>
  </property>
  <property fmtid="{D5CDD505-2E9C-101B-9397-08002B2CF9AE}" pid="4" name="KSOProductBuildVer">
    <vt:lpwstr>2052-11.8.2.1129</vt:lpwstr>
  </property>
  <property fmtid="{D5CDD505-2E9C-101B-9397-08002B2CF9AE}" pid="5" name="ICV">
    <vt:lpwstr>655C6D4E0A574C0A9B993AA54A84EF00_12</vt:lpwstr>
  </property>
</Properties>
</file>