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rsidTr="007B7453">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4A17E6"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2771AC">
              <w:rPr>
                <w:rFonts w:ascii="黑体" w:eastAsia="黑体" w:hAnsi="黑体"/>
                <w:sz w:val="21"/>
                <w:szCs w:val="21"/>
              </w:rPr>
              <w:t xml:space="preserve"> </w:t>
            </w:r>
            <w:r>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4D3903">
              <w:rPr>
                <w:rFonts w:ascii="黑体" w:eastAsia="黑体" w:hAnsi="黑体"/>
                <w:sz w:val="21"/>
                <w:szCs w:val="21"/>
              </w:rPr>
              <w:t>点击此处添加CCS号</w:t>
            </w:r>
            <w:r w:rsidRPr="00672BFD">
              <w:rPr>
                <w:rFonts w:ascii="黑体" w:eastAsia="黑体" w:hAnsi="黑体"/>
                <w:sz w:val="21"/>
                <w:szCs w:val="21"/>
              </w:rPr>
              <w:fldChar w:fldCharType="end"/>
            </w:r>
            <w:bookmarkEnd w:id="1"/>
          </w:p>
        </w:tc>
      </w:tr>
    </w:tbl>
    <w:tbl>
      <w:tblPr>
        <w:tblStyle w:val="afffff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rsidTr="00DF5F11">
        <w:tc>
          <w:tcPr>
            <w:tcW w:w="6407" w:type="dxa"/>
          </w:tcPr>
          <w:p w:rsidR="001446C2" w:rsidRDefault="001446C2" w:rsidP="00DF5F11">
            <w:pPr>
              <w:pStyle w:val="affff5"/>
              <w:framePr w:w="0" w:hRule="auto" w:wrap="auto" w:hAnchor="text" w:xAlign="left" w:yAlign="inline" w:anchorLock="0"/>
              <w:rPr>
                <w:rFonts w:ascii="宋体" w:hAnsi="宋体"/>
                <w:sz w:val="28"/>
                <w:szCs w:val="28"/>
              </w:rPr>
            </w:pPr>
            <w:bookmarkStart w:id="2" w:name="_Hlk26473981"/>
            <w:r>
              <w:rPr>
                <w:noProof/>
              </w:rPr>
              <w:drawing>
                <wp:inline distT="0" distB="0" distL="0" distR="0" wp14:anchorId="1DE3E111" wp14:editId="4A3E1886">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296CEE">
              <w:t>4108</w:t>
            </w:r>
            <w:r>
              <w:fldChar w:fldCharType="end"/>
            </w:r>
            <w:bookmarkEnd w:id="3"/>
          </w:p>
        </w:tc>
      </w:tr>
    </w:tbl>
    <w:p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ED6413">
        <w:rPr>
          <w:rFonts w:ascii="黑体" w:eastAsia="黑体" w:hint="eastAsia"/>
          <w:b w:val="0"/>
          <w:w w:val="100"/>
          <w:sz w:val="48"/>
        </w:rPr>
        <w:t>焦作市</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rsidR="00AA456B" w:rsidRPr="005F4712" w:rsidRDefault="00634D9E" w:rsidP="00A952D7">
      <w:pPr>
        <w:pStyle w:val="affffffffff3"/>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B01093">
        <w:rPr>
          <w:lang w:val="fr-FR"/>
        </w:rPr>
        <w:t>4108</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B01093">
        <w:t>2024</w:t>
      </w:r>
      <w:r w:rsidR="00087A77">
        <w:fldChar w:fldCharType="end"/>
      </w:r>
      <w:bookmarkEnd w:id="7"/>
    </w:p>
    <w:p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4B3FB43B" wp14:editId="65F21652">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52067"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B6lfmPbAQAAdgMAAA4AAAAAAAAAAAAAAAAALgIAAGRycy9lMm9Eb2MueG1sUEsBAi0AFAAGAAgA&#10;AAAhAFGBN7ffAAAADAEAAA8AAAAAAAAAAAAAAAAANQQAAGRycy9kb3ducmV2LnhtbFBLBQYAAAAA&#10;BAAEAPMAAABBBQAAAAA=&#10;" o:allowoverlap="f">
                <w10:wrap anchorx="page" anchory="page"/>
              </v:line>
            </w:pict>
          </mc:Fallback>
        </mc:AlternateContent>
      </w:r>
    </w:p>
    <w:p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rsidR="006816A4" w:rsidRDefault="0012059C"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7226D2">
        <w:t>博物馆可移动文物预防性保护管理规范</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D3660F" w:rsidRDefault="00F515EE" w:rsidP="00463B77">
      <w:pPr>
        <w:pStyle w:val="afffffff5"/>
        <w:framePr w:w="9639" w:h="6974" w:hRule="exact" w:wrap="around" w:vAnchor="page" w:hAnchor="page" w:x="1419" w:y="6408" w:anchorLock="1"/>
        <w:textAlignment w:val="bottom"/>
        <w:rPr>
          <w:rFonts w:ascii="黑体" w:eastAsia="黑体" w:hAnsi="黑体"/>
          <w:noProof/>
          <w:szCs w:val="28"/>
        </w:rPr>
      </w:pPr>
      <w:r w:rsidRPr="00D3660F">
        <w:rPr>
          <w:rFonts w:ascii="黑体" w:eastAsia="黑体" w:hAnsi="黑体"/>
          <w:noProof/>
          <w:szCs w:val="28"/>
        </w:rPr>
        <w:fldChar w:fldCharType="begin">
          <w:ffData>
            <w:name w:val="ESTD_NAME"/>
            <w:enabled/>
            <w:calcOnExit w:val="0"/>
            <w:textInput>
              <w:default w:val="点击此处添加标准名称的英文译名"/>
            </w:textInput>
          </w:ffData>
        </w:fldChar>
      </w:r>
      <w:bookmarkStart w:id="10" w:name="ESTD_NAME"/>
      <w:r w:rsidRPr="00D3660F">
        <w:rPr>
          <w:rFonts w:ascii="黑体" w:eastAsia="黑体" w:hAnsi="黑体"/>
          <w:noProof/>
          <w:szCs w:val="28"/>
        </w:rPr>
        <w:instrText xml:space="preserve"> FORMTEXT </w:instrText>
      </w:r>
      <w:r w:rsidRPr="00D3660F">
        <w:rPr>
          <w:rFonts w:ascii="黑体" w:eastAsia="黑体" w:hAnsi="黑体"/>
          <w:noProof/>
          <w:szCs w:val="28"/>
        </w:rPr>
      </w:r>
      <w:r w:rsidRPr="00D3660F">
        <w:rPr>
          <w:rFonts w:ascii="黑体" w:eastAsia="黑体" w:hAnsi="黑体"/>
          <w:noProof/>
          <w:szCs w:val="28"/>
        </w:rPr>
        <w:fldChar w:fldCharType="separate"/>
      </w:r>
      <w:r w:rsidR="00ED6413">
        <w:rPr>
          <w:rFonts w:ascii="黑体" w:eastAsia="黑体" w:hAnsi="黑体"/>
          <w:noProof/>
          <w:szCs w:val="28"/>
        </w:rPr>
        <w:t>点击此处添加标准名称的英文译名</w:t>
      </w:r>
      <w:r w:rsidRPr="00D3660F">
        <w:rPr>
          <w:rFonts w:ascii="黑体" w:eastAsia="黑体" w:hAnsi="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8F0101">
        <w:rPr>
          <w:noProof/>
          <w:sz w:val="24"/>
          <w:szCs w:val="28"/>
        </w:rPr>
      </w:r>
      <w:r w:rsidR="008F0101">
        <w:rPr>
          <w:noProof/>
          <w:sz w:val="24"/>
          <w:szCs w:val="28"/>
        </w:rPr>
        <w:fldChar w:fldCharType="separate"/>
      </w:r>
      <w:r>
        <w:rPr>
          <w:noProof/>
          <w:sz w:val="24"/>
          <w:szCs w:val="28"/>
        </w:rPr>
        <w:fldChar w:fldCharType="end"/>
      </w:r>
      <w:bookmarkEnd w:id="11"/>
    </w:p>
    <w:p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8F0101">
        <w:rPr>
          <w:b/>
          <w:noProof/>
          <w:sz w:val="21"/>
          <w:szCs w:val="28"/>
        </w:rPr>
      </w:r>
      <w:r w:rsidR="008F0101">
        <w:rPr>
          <w:b/>
          <w:noProof/>
          <w:sz w:val="21"/>
          <w:szCs w:val="28"/>
        </w:rPr>
        <w:fldChar w:fldCharType="separate"/>
      </w:r>
      <w:r w:rsidRPr="00A6537A">
        <w:rPr>
          <w:b/>
          <w:noProof/>
          <w:sz w:val="21"/>
          <w:szCs w:val="28"/>
        </w:rPr>
        <w:fldChar w:fldCharType="end"/>
      </w:r>
      <w:bookmarkEnd w:id="13"/>
    </w:p>
    <w:p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A4006C">
      <w:pPr>
        <w:pStyle w:val="affffffff5"/>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ED6413" w:rsidRPr="00ED6413">
        <w:rPr>
          <w:rFonts w:hAnsi="黑体" w:hint="eastAsia"/>
          <w:noProof/>
          <w:w w:val="100"/>
          <w:sz w:val="28"/>
        </w:rPr>
        <w:t>焦作市市场监督管理局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C64E9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134F2E4B" wp14:editId="5FAFB94D">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F3AB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">
                <w10:wrap anchorx="page" anchory="page"/>
                <w10:anchorlock/>
              </v:line>
            </w:pict>
          </mc:Fallback>
        </mc:AlternateContent>
      </w:r>
    </w:p>
    <w:p w:rsidR="0005396A" w:rsidRDefault="0005396A" w:rsidP="0005396A">
      <w:pPr>
        <w:pStyle w:val="affffff2"/>
        <w:spacing w:after="468"/>
        <w:rPr>
          <w:rFonts w:hint="eastAsia"/>
        </w:rPr>
      </w:pPr>
      <w:bookmarkStart w:id="21" w:name="_Toc181115449"/>
      <w:bookmarkStart w:id="22" w:name="BookMark1"/>
      <w:r w:rsidRPr="0005396A">
        <w:rPr>
          <w:rFonts w:hint="eastAsia"/>
          <w:spacing w:val="320"/>
        </w:rPr>
        <w:lastRenderedPageBreak/>
        <w:t>目</w:t>
      </w:r>
      <w:r>
        <w:rPr>
          <w:rFonts w:hint="eastAsia"/>
        </w:rPr>
        <w:t>次</w:t>
      </w:r>
    </w:p>
    <w:p w:rsidR="0005396A" w:rsidRPr="0005396A" w:rsidRDefault="0005396A">
      <w:pPr>
        <w:pStyle w:val="TOC1"/>
        <w:tabs>
          <w:tab w:val="right" w:leader="dot" w:pos="9344"/>
        </w:tabs>
        <w:rPr>
          <w:rFonts w:asciiTheme="minorHAnsi" w:eastAsiaTheme="minorEastAsia" w:hAnsiTheme="minorHAnsi" w:cstheme="minorBidi"/>
          <w:noProof/>
          <w:szCs w:val="22"/>
        </w:rPr>
      </w:pPr>
      <w:r w:rsidRPr="0005396A">
        <w:fldChar w:fldCharType="begin"/>
      </w:r>
      <w:r w:rsidRPr="0005396A">
        <w:instrText xml:space="preserve"> TOC \o "1-1" \h \t "标准文件_一级条标题,2,标准文件_附录一级条标题,2," </w:instrText>
      </w:r>
      <w:r w:rsidRPr="0005396A">
        <w:fldChar w:fldCharType="separate"/>
      </w:r>
      <w:hyperlink w:anchor="_Toc181974112" w:history="1">
        <w:r w:rsidRPr="0005396A">
          <w:rPr>
            <w:rStyle w:val="affffffe"/>
            <w:noProof/>
          </w:rPr>
          <w:t>前言</w:t>
        </w:r>
        <w:r w:rsidRPr="0005396A">
          <w:rPr>
            <w:noProof/>
          </w:rPr>
          <w:tab/>
        </w:r>
        <w:r w:rsidRPr="0005396A">
          <w:rPr>
            <w:noProof/>
          </w:rPr>
          <w:fldChar w:fldCharType="begin"/>
        </w:r>
        <w:r w:rsidRPr="0005396A">
          <w:rPr>
            <w:noProof/>
          </w:rPr>
          <w:instrText xml:space="preserve"> PAGEREF _Toc181974112 \h </w:instrText>
        </w:r>
        <w:r w:rsidRPr="0005396A">
          <w:rPr>
            <w:noProof/>
          </w:rPr>
        </w:r>
        <w:r w:rsidRPr="0005396A">
          <w:rPr>
            <w:noProof/>
          </w:rPr>
          <w:fldChar w:fldCharType="separate"/>
        </w:r>
        <w:r w:rsidRPr="0005396A">
          <w:rPr>
            <w:noProof/>
          </w:rPr>
          <w:t>II</w:t>
        </w:r>
        <w:r w:rsidRPr="0005396A">
          <w:rPr>
            <w:noProof/>
          </w:rPr>
          <w:fldChar w:fldCharType="end"/>
        </w:r>
      </w:hyperlink>
    </w:p>
    <w:p w:rsidR="0005396A" w:rsidRPr="0005396A" w:rsidRDefault="0005396A">
      <w:pPr>
        <w:pStyle w:val="TOC1"/>
        <w:tabs>
          <w:tab w:val="right" w:leader="dot" w:pos="9344"/>
        </w:tabs>
        <w:rPr>
          <w:rFonts w:asciiTheme="minorHAnsi" w:eastAsiaTheme="minorEastAsia" w:hAnsiTheme="minorHAnsi" w:cstheme="minorBidi"/>
          <w:noProof/>
          <w:szCs w:val="22"/>
        </w:rPr>
      </w:pPr>
      <w:hyperlink w:anchor="_Toc181974113" w:history="1">
        <w:r w:rsidRPr="0005396A">
          <w:rPr>
            <w:rStyle w:val="affffffe"/>
            <w:noProof/>
          </w:rPr>
          <w:t>1</w:t>
        </w:r>
        <w:r>
          <w:rPr>
            <w:rStyle w:val="affffffe"/>
            <w:noProof/>
          </w:rPr>
          <w:t xml:space="preserve"> </w:t>
        </w:r>
        <w:r w:rsidRPr="0005396A">
          <w:rPr>
            <w:rStyle w:val="affffffe"/>
            <w:noProof/>
          </w:rPr>
          <w:t xml:space="preserve"> 范围</w:t>
        </w:r>
        <w:r w:rsidRPr="0005396A">
          <w:rPr>
            <w:noProof/>
          </w:rPr>
          <w:tab/>
        </w:r>
        <w:r w:rsidRPr="0005396A">
          <w:rPr>
            <w:noProof/>
          </w:rPr>
          <w:fldChar w:fldCharType="begin"/>
        </w:r>
        <w:r w:rsidRPr="0005396A">
          <w:rPr>
            <w:noProof/>
          </w:rPr>
          <w:instrText xml:space="preserve"> PAGEREF _Toc181974113 \h </w:instrText>
        </w:r>
        <w:r w:rsidRPr="0005396A">
          <w:rPr>
            <w:noProof/>
          </w:rPr>
        </w:r>
        <w:r w:rsidRPr="0005396A">
          <w:rPr>
            <w:noProof/>
          </w:rPr>
          <w:fldChar w:fldCharType="separate"/>
        </w:r>
        <w:r w:rsidRPr="0005396A">
          <w:rPr>
            <w:noProof/>
          </w:rPr>
          <w:t>3</w:t>
        </w:r>
        <w:r w:rsidRPr="0005396A">
          <w:rPr>
            <w:noProof/>
          </w:rPr>
          <w:fldChar w:fldCharType="end"/>
        </w:r>
      </w:hyperlink>
    </w:p>
    <w:p w:rsidR="0005396A" w:rsidRPr="0005396A" w:rsidRDefault="0005396A">
      <w:pPr>
        <w:pStyle w:val="TOC1"/>
        <w:tabs>
          <w:tab w:val="right" w:leader="dot" w:pos="9344"/>
        </w:tabs>
        <w:rPr>
          <w:rFonts w:asciiTheme="minorHAnsi" w:eastAsiaTheme="minorEastAsia" w:hAnsiTheme="minorHAnsi" w:cstheme="minorBidi"/>
          <w:noProof/>
          <w:szCs w:val="22"/>
        </w:rPr>
      </w:pPr>
      <w:hyperlink w:anchor="_Toc181974116" w:history="1">
        <w:r w:rsidRPr="0005396A">
          <w:rPr>
            <w:rStyle w:val="affffffe"/>
            <w:noProof/>
          </w:rPr>
          <w:t>2</w:t>
        </w:r>
        <w:r>
          <w:rPr>
            <w:rStyle w:val="affffffe"/>
            <w:noProof/>
          </w:rPr>
          <w:t xml:space="preserve"> </w:t>
        </w:r>
        <w:r w:rsidRPr="0005396A">
          <w:rPr>
            <w:rStyle w:val="affffffe"/>
            <w:noProof/>
          </w:rPr>
          <w:t xml:space="preserve"> 规范性引用文件</w:t>
        </w:r>
        <w:r w:rsidRPr="0005396A">
          <w:rPr>
            <w:noProof/>
          </w:rPr>
          <w:tab/>
        </w:r>
        <w:r w:rsidRPr="0005396A">
          <w:rPr>
            <w:noProof/>
          </w:rPr>
          <w:fldChar w:fldCharType="begin"/>
        </w:r>
        <w:r w:rsidRPr="0005396A">
          <w:rPr>
            <w:noProof/>
          </w:rPr>
          <w:instrText xml:space="preserve"> PAGEREF _Toc181974116 \h </w:instrText>
        </w:r>
        <w:r w:rsidRPr="0005396A">
          <w:rPr>
            <w:noProof/>
          </w:rPr>
        </w:r>
        <w:r w:rsidRPr="0005396A">
          <w:rPr>
            <w:noProof/>
          </w:rPr>
          <w:fldChar w:fldCharType="separate"/>
        </w:r>
        <w:r w:rsidRPr="0005396A">
          <w:rPr>
            <w:noProof/>
          </w:rPr>
          <w:t>3</w:t>
        </w:r>
        <w:r w:rsidRPr="0005396A">
          <w:rPr>
            <w:noProof/>
          </w:rPr>
          <w:fldChar w:fldCharType="end"/>
        </w:r>
      </w:hyperlink>
    </w:p>
    <w:p w:rsidR="0005396A" w:rsidRPr="0005396A" w:rsidRDefault="0005396A">
      <w:pPr>
        <w:pStyle w:val="TOC1"/>
        <w:tabs>
          <w:tab w:val="right" w:leader="dot" w:pos="9344"/>
        </w:tabs>
        <w:rPr>
          <w:rFonts w:asciiTheme="minorHAnsi" w:eastAsiaTheme="minorEastAsia" w:hAnsiTheme="minorHAnsi" w:cstheme="minorBidi"/>
          <w:noProof/>
          <w:szCs w:val="22"/>
        </w:rPr>
      </w:pPr>
      <w:hyperlink w:anchor="_Toc181974117" w:history="1">
        <w:r w:rsidRPr="0005396A">
          <w:rPr>
            <w:rStyle w:val="affffffe"/>
            <w:noProof/>
          </w:rPr>
          <w:t>3</w:t>
        </w:r>
        <w:r>
          <w:rPr>
            <w:rStyle w:val="affffffe"/>
            <w:noProof/>
          </w:rPr>
          <w:t xml:space="preserve"> </w:t>
        </w:r>
        <w:r w:rsidRPr="0005396A">
          <w:rPr>
            <w:rStyle w:val="affffffe"/>
            <w:noProof/>
          </w:rPr>
          <w:t xml:space="preserve"> 术语和定义</w:t>
        </w:r>
        <w:r w:rsidRPr="0005396A">
          <w:rPr>
            <w:noProof/>
          </w:rPr>
          <w:tab/>
        </w:r>
        <w:r w:rsidRPr="0005396A">
          <w:rPr>
            <w:noProof/>
          </w:rPr>
          <w:fldChar w:fldCharType="begin"/>
        </w:r>
        <w:r w:rsidRPr="0005396A">
          <w:rPr>
            <w:noProof/>
          </w:rPr>
          <w:instrText xml:space="preserve"> PAGEREF _Toc181974117 \h </w:instrText>
        </w:r>
        <w:r w:rsidRPr="0005396A">
          <w:rPr>
            <w:noProof/>
          </w:rPr>
        </w:r>
        <w:r w:rsidRPr="0005396A">
          <w:rPr>
            <w:noProof/>
          </w:rPr>
          <w:fldChar w:fldCharType="separate"/>
        </w:r>
        <w:r w:rsidRPr="0005396A">
          <w:rPr>
            <w:noProof/>
          </w:rPr>
          <w:t>3</w:t>
        </w:r>
        <w:r w:rsidRPr="0005396A">
          <w:rPr>
            <w:noProof/>
          </w:rPr>
          <w:fldChar w:fldCharType="end"/>
        </w:r>
      </w:hyperlink>
    </w:p>
    <w:p w:rsidR="0005396A" w:rsidRPr="0005396A" w:rsidRDefault="0005396A">
      <w:pPr>
        <w:pStyle w:val="TOC2"/>
        <w:rPr>
          <w:rFonts w:asciiTheme="minorHAnsi" w:eastAsiaTheme="minorEastAsia" w:hAnsiTheme="minorHAnsi" w:cstheme="minorBidi"/>
          <w:noProof/>
          <w:szCs w:val="22"/>
        </w:rPr>
      </w:pPr>
      <w:hyperlink w:anchor="_Toc181974118" w:history="1">
        <w:r w:rsidRPr="0005396A">
          <w:rPr>
            <w:rStyle w:val="affffffe"/>
            <w:noProof/>
            <w14:scene3d>
              <w14:camera w14:prst="orthographicFront"/>
              <w14:lightRig w14:rig="threePt" w14:dir="t">
                <w14:rot w14:lat="0" w14:lon="0" w14:rev="0"/>
              </w14:lightRig>
            </w14:scene3d>
          </w:rPr>
          <w:t>3.1</w:t>
        </w:r>
        <w:r w:rsidRPr="0005396A">
          <w:rPr>
            <w:noProof/>
          </w:rPr>
          <w:tab/>
        </w:r>
        <w:r w:rsidRPr="0005396A">
          <w:rPr>
            <w:noProof/>
          </w:rPr>
          <w:fldChar w:fldCharType="begin"/>
        </w:r>
        <w:r w:rsidRPr="0005396A">
          <w:rPr>
            <w:noProof/>
          </w:rPr>
          <w:instrText xml:space="preserve"> PAGEREF _Toc181974118 \h </w:instrText>
        </w:r>
        <w:r w:rsidRPr="0005396A">
          <w:rPr>
            <w:noProof/>
          </w:rPr>
        </w:r>
        <w:r w:rsidRPr="0005396A">
          <w:rPr>
            <w:noProof/>
          </w:rPr>
          <w:fldChar w:fldCharType="separate"/>
        </w:r>
        <w:r w:rsidRPr="0005396A">
          <w:rPr>
            <w:noProof/>
          </w:rPr>
          <w:t>3</w:t>
        </w:r>
        <w:r w:rsidRPr="0005396A">
          <w:rPr>
            <w:noProof/>
          </w:rPr>
          <w:fldChar w:fldCharType="end"/>
        </w:r>
      </w:hyperlink>
    </w:p>
    <w:p w:rsidR="0005396A" w:rsidRPr="0005396A" w:rsidRDefault="0005396A">
      <w:pPr>
        <w:pStyle w:val="TOC2"/>
        <w:rPr>
          <w:rFonts w:asciiTheme="minorHAnsi" w:eastAsiaTheme="minorEastAsia" w:hAnsiTheme="minorHAnsi" w:cstheme="minorBidi"/>
          <w:noProof/>
          <w:szCs w:val="22"/>
        </w:rPr>
      </w:pPr>
      <w:hyperlink w:anchor="_Toc181974119" w:history="1">
        <w:r w:rsidRPr="0005396A">
          <w:rPr>
            <w:rStyle w:val="affffffe"/>
            <w:noProof/>
          </w:rPr>
          <w:t>可移动文物</w:t>
        </w:r>
        <w:r w:rsidRPr="0005396A">
          <w:rPr>
            <w:noProof/>
          </w:rPr>
          <w:tab/>
        </w:r>
        <w:r w:rsidRPr="0005396A">
          <w:rPr>
            <w:noProof/>
          </w:rPr>
          <w:fldChar w:fldCharType="begin"/>
        </w:r>
        <w:r w:rsidRPr="0005396A">
          <w:rPr>
            <w:noProof/>
          </w:rPr>
          <w:instrText xml:space="preserve"> PAGEREF _Toc181974119 \h </w:instrText>
        </w:r>
        <w:r w:rsidRPr="0005396A">
          <w:rPr>
            <w:noProof/>
          </w:rPr>
        </w:r>
        <w:r w:rsidRPr="0005396A">
          <w:rPr>
            <w:noProof/>
          </w:rPr>
          <w:fldChar w:fldCharType="separate"/>
        </w:r>
        <w:r w:rsidRPr="0005396A">
          <w:rPr>
            <w:noProof/>
          </w:rPr>
          <w:t>3</w:t>
        </w:r>
        <w:r w:rsidRPr="0005396A">
          <w:rPr>
            <w:noProof/>
          </w:rPr>
          <w:fldChar w:fldCharType="end"/>
        </w:r>
      </w:hyperlink>
    </w:p>
    <w:p w:rsidR="0005396A" w:rsidRPr="0005396A" w:rsidRDefault="0005396A">
      <w:pPr>
        <w:pStyle w:val="TOC2"/>
        <w:rPr>
          <w:rFonts w:asciiTheme="minorHAnsi" w:eastAsiaTheme="minorEastAsia" w:hAnsiTheme="minorHAnsi" w:cstheme="minorBidi"/>
          <w:noProof/>
          <w:szCs w:val="22"/>
        </w:rPr>
      </w:pPr>
      <w:hyperlink w:anchor="_Toc181974120" w:history="1">
        <w:r w:rsidRPr="0005396A">
          <w:rPr>
            <w:rStyle w:val="affffffe"/>
            <w:noProof/>
            <w14:scene3d>
              <w14:camera w14:prst="orthographicFront"/>
              <w14:lightRig w14:rig="threePt" w14:dir="t">
                <w14:rot w14:lat="0" w14:lon="0" w14:rev="0"/>
              </w14:lightRig>
            </w14:scene3d>
          </w:rPr>
          <w:t>3.2</w:t>
        </w:r>
        <w:r w:rsidRPr="0005396A">
          <w:rPr>
            <w:noProof/>
          </w:rPr>
          <w:tab/>
        </w:r>
        <w:r w:rsidRPr="0005396A">
          <w:rPr>
            <w:noProof/>
          </w:rPr>
          <w:fldChar w:fldCharType="begin"/>
        </w:r>
        <w:r w:rsidRPr="0005396A">
          <w:rPr>
            <w:noProof/>
          </w:rPr>
          <w:instrText xml:space="preserve"> PAGEREF _Toc181974120 \h </w:instrText>
        </w:r>
        <w:r w:rsidRPr="0005396A">
          <w:rPr>
            <w:noProof/>
          </w:rPr>
        </w:r>
        <w:r w:rsidRPr="0005396A">
          <w:rPr>
            <w:noProof/>
          </w:rPr>
          <w:fldChar w:fldCharType="separate"/>
        </w:r>
        <w:r w:rsidRPr="0005396A">
          <w:rPr>
            <w:noProof/>
          </w:rPr>
          <w:t>3</w:t>
        </w:r>
        <w:r w:rsidRPr="0005396A">
          <w:rPr>
            <w:noProof/>
          </w:rPr>
          <w:fldChar w:fldCharType="end"/>
        </w:r>
      </w:hyperlink>
    </w:p>
    <w:p w:rsidR="0005396A" w:rsidRPr="0005396A" w:rsidRDefault="0005396A">
      <w:pPr>
        <w:pStyle w:val="TOC2"/>
        <w:rPr>
          <w:rFonts w:asciiTheme="minorHAnsi" w:eastAsiaTheme="minorEastAsia" w:hAnsiTheme="minorHAnsi" w:cstheme="minorBidi"/>
          <w:noProof/>
          <w:szCs w:val="22"/>
        </w:rPr>
      </w:pPr>
      <w:hyperlink w:anchor="_Toc181974121" w:history="1">
        <w:r w:rsidRPr="0005396A">
          <w:rPr>
            <w:rStyle w:val="affffffe"/>
            <w:rFonts w:hAnsi="黑体"/>
            <w:noProof/>
          </w:rPr>
          <w:t>预防性保护管理</w:t>
        </w:r>
        <w:r w:rsidRPr="0005396A">
          <w:rPr>
            <w:noProof/>
          </w:rPr>
          <w:tab/>
        </w:r>
        <w:r w:rsidRPr="0005396A">
          <w:rPr>
            <w:noProof/>
          </w:rPr>
          <w:fldChar w:fldCharType="begin"/>
        </w:r>
        <w:r w:rsidRPr="0005396A">
          <w:rPr>
            <w:noProof/>
          </w:rPr>
          <w:instrText xml:space="preserve"> PAGEREF _Toc181974121 \h </w:instrText>
        </w:r>
        <w:r w:rsidRPr="0005396A">
          <w:rPr>
            <w:noProof/>
          </w:rPr>
        </w:r>
        <w:r w:rsidRPr="0005396A">
          <w:rPr>
            <w:noProof/>
          </w:rPr>
          <w:fldChar w:fldCharType="separate"/>
        </w:r>
        <w:r w:rsidRPr="0005396A">
          <w:rPr>
            <w:noProof/>
          </w:rPr>
          <w:t>3</w:t>
        </w:r>
        <w:r w:rsidRPr="0005396A">
          <w:rPr>
            <w:noProof/>
          </w:rPr>
          <w:fldChar w:fldCharType="end"/>
        </w:r>
      </w:hyperlink>
    </w:p>
    <w:p w:rsidR="0005396A" w:rsidRPr="0005396A" w:rsidRDefault="0005396A">
      <w:pPr>
        <w:pStyle w:val="TOC1"/>
        <w:tabs>
          <w:tab w:val="right" w:leader="dot" w:pos="9344"/>
        </w:tabs>
        <w:rPr>
          <w:rFonts w:asciiTheme="minorHAnsi" w:eastAsiaTheme="minorEastAsia" w:hAnsiTheme="minorHAnsi" w:cstheme="minorBidi"/>
          <w:noProof/>
          <w:szCs w:val="22"/>
        </w:rPr>
      </w:pPr>
      <w:hyperlink w:anchor="_Toc181974122" w:history="1">
        <w:r w:rsidRPr="0005396A">
          <w:rPr>
            <w:rStyle w:val="affffffe"/>
            <w:noProof/>
          </w:rPr>
          <w:t>4</w:t>
        </w:r>
        <w:r>
          <w:rPr>
            <w:rStyle w:val="affffffe"/>
            <w:noProof/>
          </w:rPr>
          <w:t xml:space="preserve"> </w:t>
        </w:r>
        <w:r w:rsidRPr="0005396A">
          <w:rPr>
            <w:rStyle w:val="affffffe"/>
            <w:noProof/>
          </w:rPr>
          <w:t xml:space="preserve"> 总体目标</w:t>
        </w:r>
        <w:r w:rsidRPr="0005396A">
          <w:rPr>
            <w:noProof/>
          </w:rPr>
          <w:tab/>
        </w:r>
        <w:r w:rsidRPr="0005396A">
          <w:rPr>
            <w:noProof/>
          </w:rPr>
          <w:fldChar w:fldCharType="begin"/>
        </w:r>
        <w:r w:rsidRPr="0005396A">
          <w:rPr>
            <w:noProof/>
          </w:rPr>
          <w:instrText xml:space="preserve"> PAGEREF _Toc181974122 \h </w:instrText>
        </w:r>
        <w:r w:rsidRPr="0005396A">
          <w:rPr>
            <w:noProof/>
          </w:rPr>
        </w:r>
        <w:r w:rsidRPr="0005396A">
          <w:rPr>
            <w:noProof/>
          </w:rPr>
          <w:fldChar w:fldCharType="separate"/>
        </w:r>
        <w:r w:rsidRPr="0005396A">
          <w:rPr>
            <w:noProof/>
          </w:rPr>
          <w:t>4</w:t>
        </w:r>
        <w:r w:rsidRPr="0005396A">
          <w:rPr>
            <w:noProof/>
          </w:rPr>
          <w:fldChar w:fldCharType="end"/>
        </w:r>
      </w:hyperlink>
    </w:p>
    <w:p w:rsidR="0005396A" w:rsidRPr="0005396A" w:rsidRDefault="0005396A">
      <w:pPr>
        <w:pStyle w:val="TOC1"/>
        <w:tabs>
          <w:tab w:val="right" w:leader="dot" w:pos="9344"/>
        </w:tabs>
        <w:rPr>
          <w:rFonts w:asciiTheme="minorHAnsi" w:eastAsiaTheme="minorEastAsia" w:hAnsiTheme="minorHAnsi" w:cstheme="minorBidi"/>
          <w:noProof/>
          <w:szCs w:val="22"/>
        </w:rPr>
      </w:pPr>
      <w:hyperlink w:anchor="_Toc181974123" w:history="1">
        <w:r w:rsidRPr="0005396A">
          <w:rPr>
            <w:rStyle w:val="affffffe"/>
            <w:noProof/>
          </w:rPr>
          <w:t>5</w:t>
        </w:r>
        <w:r>
          <w:rPr>
            <w:rStyle w:val="affffffe"/>
            <w:noProof/>
          </w:rPr>
          <w:t xml:space="preserve"> </w:t>
        </w:r>
        <w:r w:rsidRPr="0005396A">
          <w:rPr>
            <w:rStyle w:val="affffffe"/>
            <w:noProof/>
          </w:rPr>
          <w:t xml:space="preserve"> 基本原则</w:t>
        </w:r>
        <w:r w:rsidRPr="0005396A">
          <w:rPr>
            <w:noProof/>
          </w:rPr>
          <w:tab/>
        </w:r>
        <w:r w:rsidRPr="0005396A">
          <w:rPr>
            <w:noProof/>
          </w:rPr>
          <w:fldChar w:fldCharType="begin"/>
        </w:r>
        <w:r w:rsidRPr="0005396A">
          <w:rPr>
            <w:noProof/>
          </w:rPr>
          <w:instrText xml:space="preserve"> PAGEREF _Toc181974123 \h </w:instrText>
        </w:r>
        <w:r w:rsidRPr="0005396A">
          <w:rPr>
            <w:noProof/>
          </w:rPr>
        </w:r>
        <w:r w:rsidRPr="0005396A">
          <w:rPr>
            <w:noProof/>
          </w:rPr>
          <w:fldChar w:fldCharType="separate"/>
        </w:r>
        <w:r w:rsidRPr="0005396A">
          <w:rPr>
            <w:noProof/>
          </w:rPr>
          <w:t>4</w:t>
        </w:r>
        <w:r w:rsidRPr="0005396A">
          <w:rPr>
            <w:noProof/>
          </w:rPr>
          <w:fldChar w:fldCharType="end"/>
        </w:r>
      </w:hyperlink>
    </w:p>
    <w:p w:rsidR="0005396A" w:rsidRPr="0005396A" w:rsidRDefault="0005396A">
      <w:pPr>
        <w:pStyle w:val="TOC1"/>
        <w:tabs>
          <w:tab w:val="right" w:leader="dot" w:pos="9344"/>
        </w:tabs>
        <w:rPr>
          <w:rFonts w:asciiTheme="minorHAnsi" w:eastAsiaTheme="minorEastAsia" w:hAnsiTheme="minorHAnsi" w:cstheme="minorBidi"/>
          <w:noProof/>
          <w:szCs w:val="22"/>
        </w:rPr>
      </w:pPr>
      <w:hyperlink w:anchor="_Toc181974124" w:history="1">
        <w:r w:rsidRPr="0005396A">
          <w:rPr>
            <w:rStyle w:val="affffffe"/>
            <w:noProof/>
          </w:rPr>
          <w:t>6</w:t>
        </w:r>
        <w:r>
          <w:rPr>
            <w:rStyle w:val="affffffe"/>
            <w:noProof/>
          </w:rPr>
          <w:t xml:space="preserve"> </w:t>
        </w:r>
        <w:r w:rsidRPr="0005396A">
          <w:rPr>
            <w:rStyle w:val="affffffe"/>
            <w:noProof/>
          </w:rPr>
          <w:t xml:space="preserve"> 理念发展</w:t>
        </w:r>
        <w:r w:rsidRPr="0005396A">
          <w:rPr>
            <w:noProof/>
          </w:rPr>
          <w:tab/>
        </w:r>
        <w:r w:rsidRPr="0005396A">
          <w:rPr>
            <w:noProof/>
          </w:rPr>
          <w:fldChar w:fldCharType="begin"/>
        </w:r>
        <w:r w:rsidRPr="0005396A">
          <w:rPr>
            <w:noProof/>
          </w:rPr>
          <w:instrText xml:space="preserve"> PAGEREF _Toc181974124 \h </w:instrText>
        </w:r>
        <w:r w:rsidRPr="0005396A">
          <w:rPr>
            <w:noProof/>
          </w:rPr>
        </w:r>
        <w:r w:rsidRPr="0005396A">
          <w:rPr>
            <w:noProof/>
          </w:rPr>
          <w:fldChar w:fldCharType="separate"/>
        </w:r>
        <w:r w:rsidRPr="0005396A">
          <w:rPr>
            <w:noProof/>
          </w:rPr>
          <w:t>4</w:t>
        </w:r>
        <w:r w:rsidRPr="0005396A">
          <w:rPr>
            <w:noProof/>
          </w:rPr>
          <w:fldChar w:fldCharType="end"/>
        </w:r>
      </w:hyperlink>
    </w:p>
    <w:p w:rsidR="0005396A" w:rsidRPr="0005396A" w:rsidRDefault="0005396A">
      <w:pPr>
        <w:pStyle w:val="TOC2"/>
        <w:rPr>
          <w:rFonts w:asciiTheme="minorHAnsi" w:eastAsiaTheme="minorEastAsia" w:hAnsiTheme="minorHAnsi" w:cstheme="minorBidi"/>
          <w:noProof/>
          <w:szCs w:val="22"/>
        </w:rPr>
      </w:pPr>
      <w:hyperlink w:anchor="_Toc181974125" w:history="1">
        <w:r w:rsidRPr="0005396A">
          <w:rPr>
            <w:rStyle w:val="affffffe"/>
            <w:noProof/>
            <w14:scene3d>
              <w14:camera w14:prst="orthographicFront"/>
              <w14:lightRig w14:rig="threePt" w14:dir="t">
                <w14:rot w14:lat="0" w14:lon="0" w14:rev="0"/>
              </w14:lightRig>
            </w14:scene3d>
          </w:rPr>
          <w:t>6.1</w:t>
        </w:r>
        <w:r>
          <w:rPr>
            <w:rStyle w:val="affffffe"/>
            <w:noProof/>
            <w14:scene3d>
              <w14:camera w14:prst="orthographicFront"/>
              <w14:lightRig w14:rig="threePt" w14:dir="t">
                <w14:rot w14:lat="0" w14:lon="0" w14:rev="0"/>
              </w14:lightRig>
            </w14:scene3d>
          </w:rPr>
          <w:t xml:space="preserve"> </w:t>
        </w:r>
        <w:r w:rsidRPr="0005396A">
          <w:rPr>
            <w:rStyle w:val="affffffe"/>
            <w:rFonts w:hAnsi="黑体"/>
            <w:noProof/>
          </w:rPr>
          <w:t xml:space="preserve"> 早期研究应用</w:t>
        </w:r>
        <w:r w:rsidRPr="0005396A">
          <w:rPr>
            <w:noProof/>
          </w:rPr>
          <w:tab/>
        </w:r>
        <w:r w:rsidRPr="0005396A">
          <w:rPr>
            <w:noProof/>
          </w:rPr>
          <w:fldChar w:fldCharType="begin"/>
        </w:r>
        <w:r w:rsidRPr="0005396A">
          <w:rPr>
            <w:noProof/>
          </w:rPr>
          <w:instrText xml:space="preserve"> PAGEREF _Toc181974125 \h </w:instrText>
        </w:r>
        <w:r w:rsidRPr="0005396A">
          <w:rPr>
            <w:noProof/>
          </w:rPr>
        </w:r>
        <w:r w:rsidRPr="0005396A">
          <w:rPr>
            <w:noProof/>
          </w:rPr>
          <w:fldChar w:fldCharType="separate"/>
        </w:r>
        <w:r w:rsidRPr="0005396A">
          <w:rPr>
            <w:noProof/>
          </w:rPr>
          <w:t>4</w:t>
        </w:r>
        <w:r w:rsidRPr="0005396A">
          <w:rPr>
            <w:noProof/>
          </w:rPr>
          <w:fldChar w:fldCharType="end"/>
        </w:r>
      </w:hyperlink>
    </w:p>
    <w:p w:rsidR="0005396A" w:rsidRPr="0005396A" w:rsidRDefault="0005396A">
      <w:pPr>
        <w:pStyle w:val="TOC2"/>
        <w:rPr>
          <w:rFonts w:asciiTheme="minorHAnsi" w:eastAsiaTheme="minorEastAsia" w:hAnsiTheme="minorHAnsi" w:cstheme="minorBidi"/>
          <w:noProof/>
          <w:szCs w:val="22"/>
        </w:rPr>
      </w:pPr>
      <w:hyperlink w:anchor="_Toc181974126" w:history="1">
        <w:r w:rsidRPr="0005396A">
          <w:rPr>
            <w:rStyle w:val="affffffe"/>
            <w:noProof/>
            <w14:scene3d>
              <w14:camera w14:prst="orthographicFront"/>
              <w14:lightRig w14:rig="threePt" w14:dir="t">
                <w14:rot w14:lat="0" w14:lon="0" w14:rev="0"/>
              </w14:lightRig>
            </w14:scene3d>
          </w:rPr>
          <w:t>6.2</w:t>
        </w:r>
        <w:r>
          <w:rPr>
            <w:rStyle w:val="affffffe"/>
            <w:noProof/>
            <w14:scene3d>
              <w14:camera w14:prst="orthographicFront"/>
              <w14:lightRig w14:rig="threePt" w14:dir="t">
                <w14:rot w14:lat="0" w14:lon="0" w14:rev="0"/>
              </w14:lightRig>
            </w14:scene3d>
          </w:rPr>
          <w:t xml:space="preserve"> </w:t>
        </w:r>
        <w:r w:rsidRPr="0005396A">
          <w:rPr>
            <w:rStyle w:val="affffffe"/>
            <w:rFonts w:hAnsi="黑体"/>
            <w:noProof/>
          </w:rPr>
          <w:t xml:space="preserve"> 系统研究应用</w:t>
        </w:r>
        <w:r w:rsidRPr="0005396A">
          <w:rPr>
            <w:noProof/>
          </w:rPr>
          <w:tab/>
        </w:r>
        <w:r w:rsidRPr="0005396A">
          <w:rPr>
            <w:noProof/>
          </w:rPr>
          <w:fldChar w:fldCharType="begin"/>
        </w:r>
        <w:r w:rsidRPr="0005396A">
          <w:rPr>
            <w:noProof/>
          </w:rPr>
          <w:instrText xml:space="preserve"> PAGEREF _Toc181974126 \h </w:instrText>
        </w:r>
        <w:r w:rsidRPr="0005396A">
          <w:rPr>
            <w:noProof/>
          </w:rPr>
        </w:r>
        <w:r w:rsidRPr="0005396A">
          <w:rPr>
            <w:noProof/>
          </w:rPr>
          <w:fldChar w:fldCharType="separate"/>
        </w:r>
        <w:r w:rsidRPr="0005396A">
          <w:rPr>
            <w:noProof/>
          </w:rPr>
          <w:t>4</w:t>
        </w:r>
        <w:r w:rsidRPr="0005396A">
          <w:rPr>
            <w:noProof/>
          </w:rPr>
          <w:fldChar w:fldCharType="end"/>
        </w:r>
      </w:hyperlink>
    </w:p>
    <w:p w:rsidR="0005396A" w:rsidRPr="0005396A" w:rsidRDefault="0005396A">
      <w:pPr>
        <w:pStyle w:val="TOC2"/>
        <w:rPr>
          <w:rFonts w:asciiTheme="minorHAnsi" w:eastAsiaTheme="minorEastAsia" w:hAnsiTheme="minorHAnsi" w:cstheme="minorBidi"/>
          <w:noProof/>
          <w:szCs w:val="22"/>
        </w:rPr>
      </w:pPr>
      <w:hyperlink w:anchor="_Toc181974127" w:history="1">
        <w:r w:rsidRPr="0005396A">
          <w:rPr>
            <w:rStyle w:val="affffffe"/>
            <w:noProof/>
            <w14:scene3d>
              <w14:camera w14:prst="orthographicFront"/>
              <w14:lightRig w14:rig="threePt" w14:dir="t">
                <w14:rot w14:lat="0" w14:lon="0" w14:rev="0"/>
              </w14:lightRig>
            </w14:scene3d>
          </w:rPr>
          <w:t>6.3</w:t>
        </w:r>
        <w:r>
          <w:rPr>
            <w:rStyle w:val="affffffe"/>
            <w:noProof/>
            <w14:scene3d>
              <w14:camera w14:prst="orthographicFront"/>
              <w14:lightRig w14:rig="threePt" w14:dir="t">
                <w14:rot w14:lat="0" w14:lon="0" w14:rev="0"/>
              </w14:lightRig>
            </w14:scene3d>
          </w:rPr>
          <w:t xml:space="preserve"> </w:t>
        </w:r>
        <w:r w:rsidRPr="0005396A">
          <w:rPr>
            <w:rStyle w:val="affffffe"/>
            <w:rFonts w:hAnsi="黑体"/>
            <w:noProof/>
          </w:rPr>
          <w:t xml:space="preserve"> 产业化的支撑</w:t>
        </w:r>
        <w:r w:rsidRPr="0005396A">
          <w:rPr>
            <w:noProof/>
          </w:rPr>
          <w:tab/>
        </w:r>
        <w:r w:rsidRPr="0005396A">
          <w:rPr>
            <w:noProof/>
          </w:rPr>
          <w:fldChar w:fldCharType="begin"/>
        </w:r>
        <w:r w:rsidRPr="0005396A">
          <w:rPr>
            <w:noProof/>
          </w:rPr>
          <w:instrText xml:space="preserve"> PAGEREF _Toc181974127 \h </w:instrText>
        </w:r>
        <w:r w:rsidRPr="0005396A">
          <w:rPr>
            <w:noProof/>
          </w:rPr>
        </w:r>
        <w:r w:rsidRPr="0005396A">
          <w:rPr>
            <w:noProof/>
          </w:rPr>
          <w:fldChar w:fldCharType="separate"/>
        </w:r>
        <w:r w:rsidRPr="0005396A">
          <w:rPr>
            <w:noProof/>
          </w:rPr>
          <w:t>4</w:t>
        </w:r>
        <w:r w:rsidRPr="0005396A">
          <w:rPr>
            <w:noProof/>
          </w:rPr>
          <w:fldChar w:fldCharType="end"/>
        </w:r>
      </w:hyperlink>
    </w:p>
    <w:p w:rsidR="0005396A" w:rsidRPr="0005396A" w:rsidRDefault="0005396A">
      <w:pPr>
        <w:pStyle w:val="TOC2"/>
        <w:rPr>
          <w:rFonts w:asciiTheme="minorHAnsi" w:eastAsiaTheme="minorEastAsia" w:hAnsiTheme="minorHAnsi" w:cstheme="minorBidi"/>
          <w:noProof/>
          <w:szCs w:val="22"/>
        </w:rPr>
      </w:pPr>
      <w:hyperlink w:anchor="_Toc181974128" w:history="1">
        <w:r w:rsidRPr="0005396A">
          <w:rPr>
            <w:rStyle w:val="affffffe"/>
            <w:noProof/>
            <w14:scene3d>
              <w14:camera w14:prst="orthographicFront"/>
              <w14:lightRig w14:rig="threePt" w14:dir="t">
                <w14:rot w14:lat="0" w14:lon="0" w14:rev="0"/>
              </w14:lightRig>
            </w14:scene3d>
          </w:rPr>
          <w:t>6.4</w:t>
        </w:r>
        <w:r>
          <w:rPr>
            <w:rStyle w:val="affffffe"/>
            <w:noProof/>
            <w14:scene3d>
              <w14:camera w14:prst="orthographicFront"/>
              <w14:lightRig w14:rig="threePt" w14:dir="t">
                <w14:rot w14:lat="0" w14:lon="0" w14:rev="0"/>
              </w14:lightRig>
            </w14:scene3d>
          </w:rPr>
          <w:t xml:space="preserve"> </w:t>
        </w:r>
        <w:r w:rsidRPr="0005396A">
          <w:rPr>
            <w:rStyle w:val="affffffe"/>
            <w:rFonts w:hAnsi="黑体"/>
            <w:noProof/>
          </w:rPr>
          <w:t xml:space="preserve"> 专项资金支持</w:t>
        </w:r>
        <w:r w:rsidRPr="0005396A">
          <w:rPr>
            <w:noProof/>
          </w:rPr>
          <w:tab/>
        </w:r>
        <w:r w:rsidRPr="0005396A">
          <w:rPr>
            <w:noProof/>
          </w:rPr>
          <w:fldChar w:fldCharType="begin"/>
        </w:r>
        <w:r w:rsidRPr="0005396A">
          <w:rPr>
            <w:noProof/>
          </w:rPr>
          <w:instrText xml:space="preserve"> PAGEREF _Toc181974128 \h </w:instrText>
        </w:r>
        <w:r w:rsidRPr="0005396A">
          <w:rPr>
            <w:noProof/>
          </w:rPr>
        </w:r>
        <w:r w:rsidRPr="0005396A">
          <w:rPr>
            <w:noProof/>
          </w:rPr>
          <w:fldChar w:fldCharType="separate"/>
        </w:r>
        <w:r w:rsidRPr="0005396A">
          <w:rPr>
            <w:noProof/>
          </w:rPr>
          <w:t>4</w:t>
        </w:r>
        <w:r w:rsidRPr="0005396A">
          <w:rPr>
            <w:noProof/>
          </w:rPr>
          <w:fldChar w:fldCharType="end"/>
        </w:r>
      </w:hyperlink>
    </w:p>
    <w:p w:rsidR="0005396A" w:rsidRPr="0005396A" w:rsidRDefault="0005396A">
      <w:pPr>
        <w:pStyle w:val="TOC1"/>
        <w:tabs>
          <w:tab w:val="right" w:leader="dot" w:pos="9344"/>
        </w:tabs>
        <w:rPr>
          <w:rFonts w:asciiTheme="minorHAnsi" w:eastAsiaTheme="minorEastAsia" w:hAnsiTheme="minorHAnsi" w:cstheme="minorBidi"/>
          <w:noProof/>
          <w:szCs w:val="22"/>
        </w:rPr>
      </w:pPr>
      <w:hyperlink w:anchor="_Toc181974129" w:history="1">
        <w:r w:rsidRPr="0005396A">
          <w:rPr>
            <w:rStyle w:val="affffffe"/>
            <w:noProof/>
          </w:rPr>
          <w:t>7</w:t>
        </w:r>
        <w:r>
          <w:rPr>
            <w:rStyle w:val="affffffe"/>
            <w:noProof/>
          </w:rPr>
          <w:t xml:space="preserve"> </w:t>
        </w:r>
        <w:r w:rsidRPr="0005396A">
          <w:rPr>
            <w:rStyle w:val="affffffe"/>
            <w:noProof/>
          </w:rPr>
          <w:t xml:space="preserve"> 发展方向</w:t>
        </w:r>
        <w:r w:rsidRPr="0005396A">
          <w:rPr>
            <w:noProof/>
          </w:rPr>
          <w:tab/>
        </w:r>
        <w:r w:rsidRPr="0005396A">
          <w:rPr>
            <w:noProof/>
          </w:rPr>
          <w:fldChar w:fldCharType="begin"/>
        </w:r>
        <w:r w:rsidRPr="0005396A">
          <w:rPr>
            <w:noProof/>
          </w:rPr>
          <w:instrText xml:space="preserve"> PAGEREF _Toc181974129 \h </w:instrText>
        </w:r>
        <w:r w:rsidRPr="0005396A">
          <w:rPr>
            <w:noProof/>
          </w:rPr>
        </w:r>
        <w:r w:rsidRPr="0005396A">
          <w:rPr>
            <w:noProof/>
          </w:rPr>
          <w:fldChar w:fldCharType="separate"/>
        </w:r>
        <w:r w:rsidRPr="0005396A">
          <w:rPr>
            <w:noProof/>
          </w:rPr>
          <w:t>4</w:t>
        </w:r>
        <w:r w:rsidRPr="0005396A">
          <w:rPr>
            <w:noProof/>
          </w:rPr>
          <w:fldChar w:fldCharType="end"/>
        </w:r>
      </w:hyperlink>
    </w:p>
    <w:p w:rsidR="0005396A" w:rsidRPr="0005396A" w:rsidRDefault="0005396A">
      <w:pPr>
        <w:pStyle w:val="TOC1"/>
        <w:tabs>
          <w:tab w:val="right" w:leader="dot" w:pos="9344"/>
        </w:tabs>
        <w:rPr>
          <w:rFonts w:asciiTheme="minorHAnsi" w:eastAsiaTheme="minorEastAsia" w:hAnsiTheme="minorHAnsi" w:cstheme="minorBidi"/>
          <w:noProof/>
          <w:szCs w:val="22"/>
        </w:rPr>
      </w:pPr>
      <w:hyperlink w:anchor="_Toc181974130" w:history="1">
        <w:r w:rsidRPr="0005396A">
          <w:rPr>
            <w:rStyle w:val="affffffe"/>
            <w:noProof/>
          </w:rPr>
          <w:t>8</w:t>
        </w:r>
        <w:r>
          <w:rPr>
            <w:rStyle w:val="affffffe"/>
            <w:noProof/>
          </w:rPr>
          <w:t xml:space="preserve"> </w:t>
        </w:r>
        <w:r w:rsidRPr="0005396A">
          <w:rPr>
            <w:rStyle w:val="affffffe"/>
            <w:noProof/>
          </w:rPr>
          <w:t xml:space="preserve"> 保护内容</w:t>
        </w:r>
        <w:r w:rsidRPr="0005396A">
          <w:rPr>
            <w:noProof/>
          </w:rPr>
          <w:tab/>
        </w:r>
        <w:r w:rsidRPr="0005396A">
          <w:rPr>
            <w:noProof/>
          </w:rPr>
          <w:fldChar w:fldCharType="begin"/>
        </w:r>
        <w:r w:rsidRPr="0005396A">
          <w:rPr>
            <w:noProof/>
          </w:rPr>
          <w:instrText xml:space="preserve"> PAGEREF _Toc181974130 \h </w:instrText>
        </w:r>
        <w:r w:rsidRPr="0005396A">
          <w:rPr>
            <w:noProof/>
          </w:rPr>
        </w:r>
        <w:r w:rsidRPr="0005396A">
          <w:rPr>
            <w:noProof/>
          </w:rPr>
          <w:fldChar w:fldCharType="separate"/>
        </w:r>
        <w:r w:rsidRPr="0005396A">
          <w:rPr>
            <w:noProof/>
          </w:rPr>
          <w:t>5</w:t>
        </w:r>
        <w:r w:rsidRPr="0005396A">
          <w:rPr>
            <w:noProof/>
          </w:rPr>
          <w:fldChar w:fldCharType="end"/>
        </w:r>
      </w:hyperlink>
    </w:p>
    <w:p w:rsidR="0005396A" w:rsidRPr="0005396A" w:rsidRDefault="0005396A">
      <w:pPr>
        <w:pStyle w:val="TOC2"/>
        <w:rPr>
          <w:rFonts w:asciiTheme="minorHAnsi" w:eastAsiaTheme="minorEastAsia" w:hAnsiTheme="minorHAnsi" w:cstheme="minorBidi"/>
          <w:noProof/>
          <w:szCs w:val="22"/>
        </w:rPr>
      </w:pPr>
      <w:hyperlink w:anchor="_Toc181974131" w:history="1">
        <w:r w:rsidRPr="0005396A">
          <w:rPr>
            <w:rStyle w:val="affffffe"/>
            <w:noProof/>
            <w14:scene3d>
              <w14:camera w14:prst="orthographicFront"/>
              <w14:lightRig w14:rig="threePt" w14:dir="t">
                <w14:rot w14:lat="0" w14:lon="0" w14:rev="0"/>
              </w14:lightRig>
            </w14:scene3d>
          </w:rPr>
          <w:t>8.1</w:t>
        </w:r>
        <w:r>
          <w:rPr>
            <w:rStyle w:val="affffffe"/>
            <w:noProof/>
            <w14:scene3d>
              <w14:camera w14:prst="orthographicFront"/>
              <w14:lightRig w14:rig="threePt" w14:dir="t">
                <w14:rot w14:lat="0" w14:lon="0" w14:rev="0"/>
              </w14:lightRig>
            </w14:scene3d>
          </w:rPr>
          <w:t xml:space="preserve"> </w:t>
        </w:r>
        <w:r w:rsidRPr="0005396A">
          <w:rPr>
            <w:rStyle w:val="affffffe"/>
            <w:noProof/>
          </w:rPr>
          <w:t xml:space="preserve"> 环境监测</w:t>
        </w:r>
        <w:r w:rsidRPr="0005396A">
          <w:rPr>
            <w:noProof/>
          </w:rPr>
          <w:tab/>
        </w:r>
        <w:r w:rsidRPr="0005396A">
          <w:rPr>
            <w:noProof/>
          </w:rPr>
          <w:fldChar w:fldCharType="begin"/>
        </w:r>
        <w:r w:rsidRPr="0005396A">
          <w:rPr>
            <w:noProof/>
          </w:rPr>
          <w:instrText xml:space="preserve"> PAGEREF _Toc181974131 \h </w:instrText>
        </w:r>
        <w:r w:rsidRPr="0005396A">
          <w:rPr>
            <w:noProof/>
          </w:rPr>
        </w:r>
        <w:r w:rsidRPr="0005396A">
          <w:rPr>
            <w:noProof/>
          </w:rPr>
          <w:fldChar w:fldCharType="separate"/>
        </w:r>
        <w:r w:rsidRPr="0005396A">
          <w:rPr>
            <w:noProof/>
          </w:rPr>
          <w:t>5</w:t>
        </w:r>
        <w:r w:rsidRPr="0005396A">
          <w:rPr>
            <w:noProof/>
          </w:rPr>
          <w:fldChar w:fldCharType="end"/>
        </w:r>
      </w:hyperlink>
    </w:p>
    <w:bookmarkStart w:id="23" w:name="_GoBack"/>
    <w:bookmarkEnd w:id="23"/>
    <w:p w:rsidR="0005396A" w:rsidRPr="0005396A" w:rsidRDefault="0005396A">
      <w:pPr>
        <w:pStyle w:val="TOC2"/>
        <w:rPr>
          <w:rFonts w:asciiTheme="minorHAnsi" w:eastAsiaTheme="minorEastAsia" w:hAnsiTheme="minorHAnsi" w:cstheme="minorBidi"/>
          <w:noProof/>
          <w:szCs w:val="22"/>
        </w:rPr>
      </w:pPr>
      <w:r w:rsidRPr="0005396A">
        <w:rPr>
          <w:rStyle w:val="affffffe"/>
          <w:noProof/>
        </w:rPr>
        <w:fldChar w:fldCharType="begin"/>
      </w:r>
      <w:r w:rsidRPr="0005396A">
        <w:rPr>
          <w:rStyle w:val="affffffe"/>
          <w:noProof/>
        </w:rPr>
        <w:instrText xml:space="preserve"> </w:instrText>
      </w:r>
      <w:r w:rsidRPr="0005396A">
        <w:rPr>
          <w:noProof/>
        </w:rPr>
        <w:instrText>HYPERLINK \l "_Toc181974133"</w:instrText>
      </w:r>
      <w:r w:rsidRPr="0005396A">
        <w:rPr>
          <w:rStyle w:val="affffffe"/>
          <w:noProof/>
        </w:rPr>
        <w:instrText xml:space="preserve"> </w:instrText>
      </w:r>
      <w:r w:rsidRPr="0005396A">
        <w:rPr>
          <w:rStyle w:val="affffffe"/>
          <w:noProof/>
        </w:rPr>
      </w:r>
      <w:r w:rsidRPr="0005396A">
        <w:rPr>
          <w:rStyle w:val="affffffe"/>
          <w:noProof/>
        </w:rPr>
        <w:fldChar w:fldCharType="separate"/>
      </w:r>
      <w:r w:rsidRPr="0005396A">
        <w:rPr>
          <w:rStyle w:val="affffffe"/>
          <w:noProof/>
          <w14:scene3d>
            <w14:camera w14:prst="orthographicFront"/>
            <w14:lightRig w14:rig="threePt" w14:dir="t">
              <w14:rot w14:lat="0" w14:lon="0" w14:rev="0"/>
            </w14:lightRig>
          </w14:scene3d>
        </w:rPr>
        <w:t>8.2</w:t>
      </w:r>
      <w:r>
        <w:rPr>
          <w:rStyle w:val="affffffe"/>
          <w:noProof/>
          <w14:scene3d>
            <w14:camera w14:prst="orthographicFront"/>
            <w14:lightRig w14:rig="threePt" w14:dir="t">
              <w14:rot w14:lat="0" w14:lon="0" w14:rev="0"/>
            </w14:lightRig>
          </w14:scene3d>
        </w:rPr>
        <w:t xml:space="preserve"> </w:t>
      </w:r>
      <w:r w:rsidRPr="0005396A">
        <w:rPr>
          <w:rStyle w:val="affffffe"/>
          <w:noProof/>
        </w:rPr>
        <w:t xml:space="preserve"> 环境调控</w:t>
      </w:r>
      <w:r w:rsidRPr="0005396A">
        <w:rPr>
          <w:noProof/>
        </w:rPr>
        <w:tab/>
      </w:r>
      <w:r w:rsidRPr="0005396A">
        <w:rPr>
          <w:noProof/>
        </w:rPr>
        <w:fldChar w:fldCharType="begin"/>
      </w:r>
      <w:r w:rsidRPr="0005396A">
        <w:rPr>
          <w:noProof/>
        </w:rPr>
        <w:instrText xml:space="preserve"> PAGEREF _Toc181974133 \h </w:instrText>
      </w:r>
      <w:r w:rsidRPr="0005396A">
        <w:rPr>
          <w:noProof/>
        </w:rPr>
      </w:r>
      <w:r w:rsidRPr="0005396A">
        <w:rPr>
          <w:noProof/>
        </w:rPr>
        <w:fldChar w:fldCharType="separate"/>
      </w:r>
      <w:r w:rsidRPr="0005396A">
        <w:rPr>
          <w:noProof/>
        </w:rPr>
        <w:t>5</w:t>
      </w:r>
      <w:r w:rsidRPr="0005396A">
        <w:rPr>
          <w:noProof/>
        </w:rPr>
        <w:fldChar w:fldCharType="end"/>
      </w:r>
      <w:r w:rsidRPr="0005396A">
        <w:rPr>
          <w:rStyle w:val="affffffe"/>
          <w:noProof/>
        </w:rPr>
        <w:fldChar w:fldCharType="end"/>
      </w:r>
    </w:p>
    <w:p w:rsidR="0005396A" w:rsidRPr="0005396A" w:rsidRDefault="0005396A">
      <w:pPr>
        <w:pStyle w:val="TOC2"/>
        <w:rPr>
          <w:rFonts w:asciiTheme="minorHAnsi" w:eastAsiaTheme="minorEastAsia" w:hAnsiTheme="minorHAnsi" w:cstheme="minorBidi"/>
          <w:noProof/>
          <w:szCs w:val="22"/>
        </w:rPr>
      </w:pPr>
      <w:hyperlink w:anchor="_Toc181974134" w:history="1">
        <w:r w:rsidRPr="0005396A">
          <w:rPr>
            <w:rStyle w:val="affffffe"/>
            <w:noProof/>
            <w14:scene3d>
              <w14:camera w14:prst="orthographicFront"/>
              <w14:lightRig w14:rig="threePt" w14:dir="t">
                <w14:rot w14:lat="0" w14:lon="0" w14:rev="0"/>
              </w14:lightRig>
            </w14:scene3d>
          </w:rPr>
          <w:t>8.3</w:t>
        </w:r>
        <w:r>
          <w:rPr>
            <w:rStyle w:val="affffffe"/>
            <w:noProof/>
            <w14:scene3d>
              <w14:camera w14:prst="orthographicFront"/>
              <w14:lightRig w14:rig="threePt" w14:dir="t">
                <w14:rot w14:lat="0" w14:lon="0" w14:rev="0"/>
              </w14:lightRig>
            </w14:scene3d>
          </w:rPr>
          <w:t xml:space="preserve"> </w:t>
        </w:r>
        <w:r w:rsidRPr="0005396A">
          <w:rPr>
            <w:rStyle w:val="affffffe"/>
            <w:noProof/>
          </w:rPr>
          <w:t xml:space="preserve"> 日常养护</w:t>
        </w:r>
        <w:r w:rsidRPr="0005396A">
          <w:rPr>
            <w:noProof/>
          </w:rPr>
          <w:tab/>
        </w:r>
        <w:r w:rsidRPr="0005396A">
          <w:rPr>
            <w:noProof/>
          </w:rPr>
          <w:fldChar w:fldCharType="begin"/>
        </w:r>
        <w:r w:rsidRPr="0005396A">
          <w:rPr>
            <w:noProof/>
          </w:rPr>
          <w:instrText xml:space="preserve"> PAGEREF _Toc181974134 \h </w:instrText>
        </w:r>
        <w:r w:rsidRPr="0005396A">
          <w:rPr>
            <w:noProof/>
          </w:rPr>
        </w:r>
        <w:r w:rsidRPr="0005396A">
          <w:rPr>
            <w:noProof/>
          </w:rPr>
          <w:fldChar w:fldCharType="separate"/>
        </w:r>
        <w:r w:rsidRPr="0005396A">
          <w:rPr>
            <w:noProof/>
          </w:rPr>
          <w:t>9</w:t>
        </w:r>
        <w:r w:rsidRPr="0005396A">
          <w:rPr>
            <w:noProof/>
          </w:rPr>
          <w:fldChar w:fldCharType="end"/>
        </w:r>
      </w:hyperlink>
    </w:p>
    <w:p w:rsidR="0005396A" w:rsidRPr="0005396A" w:rsidRDefault="0005396A">
      <w:pPr>
        <w:pStyle w:val="TOC2"/>
        <w:rPr>
          <w:rFonts w:asciiTheme="minorHAnsi" w:eastAsiaTheme="minorEastAsia" w:hAnsiTheme="minorHAnsi" w:cstheme="minorBidi"/>
          <w:noProof/>
          <w:szCs w:val="22"/>
        </w:rPr>
      </w:pPr>
      <w:hyperlink w:anchor="_Toc181974135" w:history="1">
        <w:r w:rsidRPr="0005396A">
          <w:rPr>
            <w:rStyle w:val="affffffe"/>
            <w:noProof/>
            <w14:scene3d>
              <w14:camera w14:prst="orthographicFront"/>
              <w14:lightRig w14:rig="threePt" w14:dir="t">
                <w14:rot w14:lat="0" w14:lon="0" w14:rev="0"/>
              </w14:lightRig>
            </w14:scene3d>
          </w:rPr>
          <w:t>8.4</w:t>
        </w:r>
        <w:r>
          <w:rPr>
            <w:rStyle w:val="affffffe"/>
            <w:noProof/>
            <w14:scene3d>
              <w14:camera w14:prst="orthographicFront"/>
              <w14:lightRig w14:rig="threePt" w14:dir="t">
                <w14:rot w14:lat="0" w14:lon="0" w14:rev="0"/>
              </w14:lightRig>
            </w14:scene3d>
          </w:rPr>
          <w:t xml:space="preserve"> </w:t>
        </w:r>
        <w:r w:rsidRPr="0005396A">
          <w:rPr>
            <w:rStyle w:val="affffffe"/>
            <w:noProof/>
          </w:rPr>
          <w:t xml:space="preserve"> 健康评测</w:t>
        </w:r>
        <w:r w:rsidRPr="0005396A">
          <w:rPr>
            <w:noProof/>
          </w:rPr>
          <w:tab/>
        </w:r>
        <w:r w:rsidRPr="0005396A">
          <w:rPr>
            <w:noProof/>
          </w:rPr>
          <w:fldChar w:fldCharType="begin"/>
        </w:r>
        <w:r w:rsidRPr="0005396A">
          <w:rPr>
            <w:noProof/>
          </w:rPr>
          <w:instrText xml:space="preserve"> PAGEREF _Toc181974135 \h </w:instrText>
        </w:r>
        <w:r w:rsidRPr="0005396A">
          <w:rPr>
            <w:noProof/>
          </w:rPr>
        </w:r>
        <w:r w:rsidRPr="0005396A">
          <w:rPr>
            <w:noProof/>
          </w:rPr>
          <w:fldChar w:fldCharType="separate"/>
        </w:r>
        <w:r w:rsidRPr="0005396A">
          <w:rPr>
            <w:noProof/>
          </w:rPr>
          <w:t>11</w:t>
        </w:r>
        <w:r w:rsidRPr="0005396A">
          <w:rPr>
            <w:noProof/>
          </w:rPr>
          <w:fldChar w:fldCharType="end"/>
        </w:r>
      </w:hyperlink>
    </w:p>
    <w:p w:rsidR="0005396A" w:rsidRPr="0005396A" w:rsidRDefault="0005396A">
      <w:pPr>
        <w:pStyle w:val="TOC1"/>
        <w:tabs>
          <w:tab w:val="right" w:leader="dot" w:pos="9344"/>
        </w:tabs>
        <w:rPr>
          <w:rFonts w:asciiTheme="minorHAnsi" w:eastAsiaTheme="minorEastAsia" w:hAnsiTheme="minorHAnsi" w:cstheme="minorBidi"/>
          <w:noProof/>
          <w:szCs w:val="22"/>
        </w:rPr>
      </w:pPr>
      <w:hyperlink w:anchor="_Toc181974136" w:history="1">
        <w:r w:rsidRPr="0005396A">
          <w:rPr>
            <w:rStyle w:val="affffffe"/>
            <w:noProof/>
          </w:rPr>
          <w:t>9</w:t>
        </w:r>
        <w:r>
          <w:rPr>
            <w:rStyle w:val="affffffe"/>
            <w:noProof/>
          </w:rPr>
          <w:t xml:space="preserve"> </w:t>
        </w:r>
        <w:r w:rsidRPr="0005396A">
          <w:rPr>
            <w:rStyle w:val="affffffe"/>
            <w:noProof/>
          </w:rPr>
          <w:t xml:space="preserve"> 科技保护</w:t>
        </w:r>
        <w:r w:rsidRPr="0005396A">
          <w:rPr>
            <w:noProof/>
          </w:rPr>
          <w:tab/>
        </w:r>
        <w:r w:rsidRPr="0005396A">
          <w:rPr>
            <w:noProof/>
          </w:rPr>
          <w:fldChar w:fldCharType="begin"/>
        </w:r>
        <w:r w:rsidRPr="0005396A">
          <w:rPr>
            <w:noProof/>
          </w:rPr>
          <w:instrText xml:space="preserve"> PAGEREF _Toc181974136 \h </w:instrText>
        </w:r>
        <w:r w:rsidRPr="0005396A">
          <w:rPr>
            <w:noProof/>
          </w:rPr>
        </w:r>
        <w:r w:rsidRPr="0005396A">
          <w:rPr>
            <w:noProof/>
          </w:rPr>
          <w:fldChar w:fldCharType="separate"/>
        </w:r>
        <w:r w:rsidRPr="0005396A">
          <w:rPr>
            <w:noProof/>
          </w:rPr>
          <w:t>11</w:t>
        </w:r>
        <w:r w:rsidRPr="0005396A">
          <w:rPr>
            <w:noProof/>
          </w:rPr>
          <w:fldChar w:fldCharType="end"/>
        </w:r>
      </w:hyperlink>
    </w:p>
    <w:p w:rsidR="0005396A" w:rsidRPr="0005396A" w:rsidRDefault="0005396A">
      <w:pPr>
        <w:pStyle w:val="TOC2"/>
        <w:rPr>
          <w:rFonts w:asciiTheme="minorHAnsi" w:eastAsiaTheme="minorEastAsia" w:hAnsiTheme="minorHAnsi" w:cstheme="minorBidi"/>
          <w:noProof/>
          <w:szCs w:val="22"/>
        </w:rPr>
      </w:pPr>
      <w:hyperlink w:anchor="_Toc181974137" w:history="1">
        <w:r w:rsidRPr="0005396A">
          <w:rPr>
            <w:rStyle w:val="affffffe"/>
            <w:noProof/>
            <w14:scene3d>
              <w14:camera w14:prst="orthographicFront"/>
              <w14:lightRig w14:rig="threePt" w14:dir="t">
                <w14:rot w14:lat="0" w14:lon="0" w14:rev="0"/>
              </w14:lightRig>
            </w14:scene3d>
          </w:rPr>
          <w:t>9.1</w:t>
        </w:r>
        <w:r>
          <w:rPr>
            <w:rStyle w:val="affffffe"/>
            <w:noProof/>
            <w14:scene3d>
              <w14:camera w14:prst="orthographicFront"/>
              <w14:lightRig w14:rig="threePt" w14:dir="t">
                <w14:rot w14:lat="0" w14:lon="0" w14:rev="0"/>
              </w14:lightRig>
            </w14:scene3d>
          </w:rPr>
          <w:t xml:space="preserve"> </w:t>
        </w:r>
        <w:r w:rsidRPr="0005396A">
          <w:rPr>
            <w:rStyle w:val="affffffe"/>
            <w:rFonts w:hAnsi="黑体"/>
            <w:noProof/>
          </w:rPr>
          <w:t xml:space="preserve"> 文物保护</w:t>
        </w:r>
        <w:r w:rsidRPr="0005396A">
          <w:rPr>
            <w:noProof/>
          </w:rPr>
          <w:tab/>
        </w:r>
        <w:r w:rsidRPr="0005396A">
          <w:rPr>
            <w:noProof/>
          </w:rPr>
          <w:fldChar w:fldCharType="begin"/>
        </w:r>
        <w:r w:rsidRPr="0005396A">
          <w:rPr>
            <w:noProof/>
          </w:rPr>
          <w:instrText xml:space="preserve"> PAGEREF _Toc181974137 \h </w:instrText>
        </w:r>
        <w:r w:rsidRPr="0005396A">
          <w:rPr>
            <w:noProof/>
          </w:rPr>
        </w:r>
        <w:r w:rsidRPr="0005396A">
          <w:rPr>
            <w:noProof/>
          </w:rPr>
          <w:fldChar w:fldCharType="separate"/>
        </w:r>
        <w:r w:rsidRPr="0005396A">
          <w:rPr>
            <w:noProof/>
          </w:rPr>
          <w:t>11</w:t>
        </w:r>
        <w:r w:rsidRPr="0005396A">
          <w:rPr>
            <w:noProof/>
          </w:rPr>
          <w:fldChar w:fldCharType="end"/>
        </w:r>
      </w:hyperlink>
    </w:p>
    <w:p w:rsidR="0005396A" w:rsidRPr="0005396A" w:rsidRDefault="0005396A">
      <w:pPr>
        <w:pStyle w:val="TOC2"/>
        <w:rPr>
          <w:rFonts w:asciiTheme="minorHAnsi" w:eastAsiaTheme="minorEastAsia" w:hAnsiTheme="minorHAnsi" w:cstheme="minorBidi"/>
          <w:noProof/>
          <w:szCs w:val="22"/>
        </w:rPr>
      </w:pPr>
      <w:hyperlink w:anchor="_Toc181974138" w:history="1">
        <w:r w:rsidRPr="0005396A">
          <w:rPr>
            <w:rStyle w:val="affffffe"/>
            <w:noProof/>
            <w14:scene3d>
              <w14:camera w14:prst="orthographicFront"/>
              <w14:lightRig w14:rig="threePt" w14:dir="t">
                <w14:rot w14:lat="0" w14:lon="0" w14:rev="0"/>
              </w14:lightRig>
            </w14:scene3d>
          </w:rPr>
          <w:t>9.2</w:t>
        </w:r>
        <w:r>
          <w:rPr>
            <w:rStyle w:val="affffffe"/>
            <w:noProof/>
            <w14:scene3d>
              <w14:camera w14:prst="orthographicFront"/>
              <w14:lightRig w14:rig="threePt" w14:dir="t">
                <w14:rot w14:lat="0" w14:lon="0" w14:rev="0"/>
              </w14:lightRig>
            </w14:scene3d>
          </w:rPr>
          <w:t xml:space="preserve"> </w:t>
        </w:r>
        <w:r w:rsidRPr="0005396A">
          <w:rPr>
            <w:rStyle w:val="affffffe"/>
            <w:noProof/>
          </w:rPr>
          <w:t xml:space="preserve"> 定制专用储存柜</w:t>
        </w:r>
        <w:r w:rsidRPr="0005396A">
          <w:rPr>
            <w:noProof/>
          </w:rPr>
          <w:tab/>
        </w:r>
        <w:r w:rsidRPr="0005396A">
          <w:rPr>
            <w:noProof/>
          </w:rPr>
          <w:fldChar w:fldCharType="begin"/>
        </w:r>
        <w:r w:rsidRPr="0005396A">
          <w:rPr>
            <w:noProof/>
          </w:rPr>
          <w:instrText xml:space="preserve"> PAGEREF _Toc181974138 \h </w:instrText>
        </w:r>
        <w:r w:rsidRPr="0005396A">
          <w:rPr>
            <w:noProof/>
          </w:rPr>
        </w:r>
        <w:r w:rsidRPr="0005396A">
          <w:rPr>
            <w:noProof/>
          </w:rPr>
          <w:fldChar w:fldCharType="separate"/>
        </w:r>
        <w:r w:rsidRPr="0005396A">
          <w:rPr>
            <w:noProof/>
          </w:rPr>
          <w:t>11</w:t>
        </w:r>
        <w:r w:rsidRPr="0005396A">
          <w:rPr>
            <w:noProof/>
          </w:rPr>
          <w:fldChar w:fldCharType="end"/>
        </w:r>
      </w:hyperlink>
    </w:p>
    <w:p w:rsidR="0005396A" w:rsidRPr="0005396A" w:rsidRDefault="0005396A">
      <w:pPr>
        <w:pStyle w:val="TOC1"/>
        <w:tabs>
          <w:tab w:val="right" w:leader="dot" w:pos="9344"/>
        </w:tabs>
        <w:rPr>
          <w:rFonts w:asciiTheme="minorHAnsi" w:eastAsiaTheme="minorEastAsia" w:hAnsiTheme="minorHAnsi" w:cstheme="minorBidi"/>
          <w:noProof/>
          <w:szCs w:val="22"/>
        </w:rPr>
      </w:pPr>
      <w:hyperlink w:anchor="_Toc181974139" w:history="1">
        <w:r w:rsidRPr="0005396A">
          <w:rPr>
            <w:rStyle w:val="affffffe"/>
            <w:noProof/>
          </w:rPr>
          <w:t>参考文献</w:t>
        </w:r>
        <w:r w:rsidRPr="0005396A">
          <w:rPr>
            <w:noProof/>
          </w:rPr>
          <w:tab/>
        </w:r>
        <w:r w:rsidRPr="0005396A">
          <w:rPr>
            <w:noProof/>
          </w:rPr>
          <w:fldChar w:fldCharType="begin"/>
        </w:r>
        <w:r w:rsidRPr="0005396A">
          <w:rPr>
            <w:noProof/>
          </w:rPr>
          <w:instrText xml:space="preserve"> PAGEREF _Toc181974139 \h </w:instrText>
        </w:r>
        <w:r w:rsidRPr="0005396A">
          <w:rPr>
            <w:noProof/>
          </w:rPr>
        </w:r>
        <w:r w:rsidRPr="0005396A">
          <w:rPr>
            <w:noProof/>
          </w:rPr>
          <w:fldChar w:fldCharType="separate"/>
        </w:r>
        <w:r w:rsidRPr="0005396A">
          <w:rPr>
            <w:noProof/>
          </w:rPr>
          <w:t>12</w:t>
        </w:r>
        <w:r w:rsidRPr="0005396A">
          <w:rPr>
            <w:noProof/>
          </w:rPr>
          <w:fldChar w:fldCharType="end"/>
        </w:r>
      </w:hyperlink>
    </w:p>
    <w:p w:rsidR="0005396A" w:rsidRPr="0005396A" w:rsidRDefault="0005396A" w:rsidP="0005396A">
      <w:pPr>
        <w:pStyle w:val="affffff2"/>
        <w:spacing w:after="468"/>
        <w:sectPr w:rsidR="0005396A" w:rsidRPr="0005396A" w:rsidSect="0005396A">
          <w:headerReference w:type="even" r:id="rId15"/>
          <w:headerReference w:type="default" r:id="rId16"/>
          <w:footerReference w:type="default" r:id="rId17"/>
          <w:pgSz w:w="11906" w:h="16838" w:code="9"/>
          <w:pgMar w:top="1928" w:right="1134" w:bottom="1134" w:left="1134" w:header="1418" w:footer="1134" w:gutter="284"/>
          <w:pgNumType w:fmt="upperRoman" w:start="1"/>
          <w:cols w:space="425"/>
          <w:formProt w:val="0"/>
          <w:docGrid w:type="lines" w:linePitch="312"/>
        </w:sectPr>
      </w:pPr>
      <w:r w:rsidRPr="0005396A">
        <w:fldChar w:fldCharType="end"/>
      </w:r>
    </w:p>
    <w:p w:rsidR="00ED6413" w:rsidRDefault="00ED6413" w:rsidP="00A774AF">
      <w:pPr>
        <w:pStyle w:val="a6"/>
        <w:spacing w:before="900" w:after="468"/>
      </w:pPr>
      <w:bookmarkStart w:id="24" w:name="BookMark2"/>
      <w:bookmarkStart w:id="25" w:name="_Toc181974112"/>
      <w:bookmarkEnd w:id="22"/>
      <w:r w:rsidRPr="00ED6413">
        <w:rPr>
          <w:spacing w:val="320"/>
        </w:rPr>
        <w:lastRenderedPageBreak/>
        <w:t>前</w:t>
      </w:r>
      <w:r>
        <w:t>言</w:t>
      </w:r>
      <w:bookmarkEnd w:id="21"/>
      <w:bookmarkEnd w:id="25"/>
    </w:p>
    <w:p w:rsidR="00ED6413" w:rsidRDefault="00ED6413" w:rsidP="00A774AF">
      <w:pPr>
        <w:pStyle w:val="affffb"/>
        <w:ind w:firstLine="420"/>
      </w:pPr>
      <w:r>
        <w:rPr>
          <w:rFonts w:hint="eastAsia"/>
        </w:rPr>
        <w:t>本文件按照GB/T 1.1—2020《标准化工作导则  第1部分：标准化文件的结构和起草规则》的规定起草。</w:t>
      </w:r>
    </w:p>
    <w:p w:rsidR="00ED6413" w:rsidRDefault="00ED6413" w:rsidP="00A774AF">
      <w:pPr>
        <w:pStyle w:val="affffb"/>
        <w:ind w:firstLine="420"/>
      </w:pPr>
      <w:r>
        <w:rPr>
          <w:rFonts w:hint="eastAsia"/>
        </w:rPr>
        <w:t>本文件由焦作市文化广电和旅游局提出并归口。</w:t>
      </w:r>
    </w:p>
    <w:p w:rsidR="00ED6413" w:rsidRDefault="00ED6413" w:rsidP="00A774AF">
      <w:pPr>
        <w:pStyle w:val="affffb"/>
        <w:ind w:firstLine="420"/>
      </w:pPr>
      <w:r>
        <w:rPr>
          <w:rFonts w:hint="eastAsia"/>
        </w:rPr>
        <w:t>本文件起草单位：焦作市博物馆</w:t>
      </w:r>
    </w:p>
    <w:p w:rsidR="00ED6413" w:rsidRDefault="00ED6413" w:rsidP="00A774AF">
      <w:pPr>
        <w:pStyle w:val="affffb"/>
        <w:ind w:firstLine="420"/>
      </w:pPr>
      <w:r>
        <w:rPr>
          <w:rFonts w:hint="eastAsia"/>
        </w:rPr>
        <w:t>本文件主要起草人：杜景丽、李广恒、王璐、刘峰</w:t>
      </w:r>
      <w:r w:rsidR="00296CEE">
        <w:rPr>
          <w:rFonts w:hint="eastAsia"/>
        </w:rPr>
        <w:t>、王君</w:t>
      </w:r>
    </w:p>
    <w:p w:rsidR="00ED6413" w:rsidRDefault="00ED6413" w:rsidP="00A774AF">
      <w:pPr>
        <w:pStyle w:val="affffb"/>
        <w:ind w:firstLine="420"/>
      </w:pPr>
    </w:p>
    <w:p w:rsidR="00ED6413" w:rsidRPr="00ED6413" w:rsidRDefault="00ED6413" w:rsidP="00F46350">
      <w:pPr>
        <w:pStyle w:val="affffb"/>
        <w:ind w:firstLineChars="0" w:firstLine="0"/>
        <w:sectPr w:rsidR="00ED6413" w:rsidRPr="00ED6413" w:rsidSect="00303C10">
          <w:pgSz w:w="11906" w:h="16838" w:code="9"/>
          <w:pgMar w:top="1928" w:right="1134" w:bottom="1134" w:left="1134" w:header="1418" w:footer="1134" w:gutter="284"/>
          <w:pgNumType w:fmt="upperRoman"/>
          <w:cols w:space="425"/>
          <w:formProt w:val="0"/>
          <w:docGrid w:type="lines" w:linePitch="312"/>
        </w:sectPr>
      </w:pPr>
    </w:p>
    <w:bookmarkEnd w:id="24" w:displacedByCustomXml="next"/>
    <w:bookmarkStart w:id="26" w:name="BookMark4" w:displacedByCustomXml="next"/>
    <w:sdt>
      <w:sdtPr>
        <w:tag w:val="NEW_STAND_NAME"/>
        <w:id w:val="595910757"/>
        <w:lock w:val="sdtLocked"/>
        <w:placeholder>
          <w:docPart w:val="DF4F0CA170C641978F872BD1B7CCB552"/>
        </w:placeholder>
      </w:sdtPr>
      <w:sdtEndPr/>
      <w:sdtContent>
        <w:bookmarkStart w:id="27" w:name="NEW_STAND_NAME" w:displacedByCustomXml="prev"/>
        <w:p w:rsidR="00F26B7E" w:rsidRPr="00F26B7E" w:rsidRDefault="00ED6413" w:rsidP="007226D2">
          <w:pPr>
            <w:pStyle w:val="afffffffff8"/>
            <w:spacing w:beforeLines="1" w:before="3" w:afterLines="220" w:after="686" w:line="240" w:lineRule="auto"/>
          </w:pPr>
          <w:r>
            <w:rPr>
              <w:rFonts w:hint="eastAsia"/>
            </w:rPr>
            <w:t>博物馆可移动文物预防性保护管理规范</w:t>
          </w:r>
        </w:p>
      </w:sdtContent>
    </w:sdt>
    <w:bookmarkEnd w:id="27" w:displacedByCustomXml="prev"/>
    <w:p w:rsidR="00E2552F" w:rsidRDefault="00E2552F" w:rsidP="00F53929">
      <w:pPr>
        <w:pStyle w:val="affc"/>
        <w:spacing w:before="312" w:after="312"/>
      </w:pPr>
      <w:bookmarkStart w:id="28" w:name="_Toc17233325"/>
      <w:bookmarkStart w:id="29" w:name="_Toc17233333"/>
      <w:bookmarkStart w:id="30" w:name="_Toc24884211"/>
      <w:bookmarkStart w:id="31" w:name="_Toc24884218"/>
      <w:bookmarkStart w:id="32" w:name="_Toc26648465"/>
      <w:bookmarkStart w:id="33" w:name="_Toc26718930"/>
      <w:bookmarkStart w:id="34" w:name="_Toc26986530"/>
      <w:bookmarkStart w:id="35" w:name="_Toc26986771"/>
      <w:bookmarkStart w:id="36" w:name="_Toc97191423"/>
      <w:bookmarkStart w:id="37" w:name="_Toc181115450"/>
      <w:bookmarkStart w:id="38" w:name="_Toc181974113"/>
      <w:r>
        <w:rPr>
          <w:rFonts w:hint="eastAsia"/>
        </w:rPr>
        <w:t>范围</w:t>
      </w:r>
      <w:bookmarkEnd w:id="28"/>
      <w:bookmarkEnd w:id="29"/>
      <w:bookmarkEnd w:id="30"/>
      <w:bookmarkEnd w:id="31"/>
      <w:bookmarkEnd w:id="32"/>
      <w:bookmarkEnd w:id="33"/>
      <w:bookmarkEnd w:id="34"/>
      <w:bookmarkEnd w:id="35"/>
      <w:bookmarkEnd w:id="36"/>
      <w:bookmarkEnd w:id="37"/>
      <w:bookmarkEnd w:id="38"/>
    </w:p>
    <w:p w:rsidR="00F04C58" w:rsidRPr="00F04C58" w:rsidRDefault="00F04C58" w:rsidP="00F53929">
      <w:pPr>
        <w:pStyle w:val="affb"/>
        <w:numPr>
          <w:ilvl w:val="0"/>
          <w:numId w:val="0"/>
        </w:numPr>
        <w:ind w:firstLineChars="200" w:firstLine="420"/>
        <w:jc w:val="both"/>
        <w:rPr>
          <w:rFonts w:ascii="宋体" w:eastAsia="宋体" w:hAnsi="宋体"/>
          <w:sz w:val="21"/>
          <w:szCs w:val="21"/>
        </w:rPr>
      </w:pPr>
      <w:bookmarkStart w:id="39" w:name="_Toc181115451"/>
      <w:bookmarkStart w:id="40" w:name="_Toc17233326"/>
      <w:bookmarkStart w:id="41" w:name="_Toc17233334"/>
      <w:bookmarkStart w:id="42" w:name="_Toc24884212"/>
      <w:bookmarkStart w:id="43" w:name="_Toc24884219"/>
      <w:bookmarkStart w:id="44" w:name="_Toc26648466"/>
      <w:bookmarkStart w:id="45" w:name="_Toc181974114"/>
      <w:r w:rsidRPr="00F04C58">
        <w:rPr>
          <w:rFonts w:ascii="宋体" w:eastAsia="宋体" w:hAnsi="宋体" w:hint="eastAsia"/>
          <w:sz w:val="21"/>
          <w:szCs w:val="21"/>
        </w:rPr>
        <w:t>本文件规定了博物馆可移动文物预防性保护管理的术语和定义、</w:t>
      </w:r>
      <w:r w:rsidR="00BA1886">
        <w:rPr>
          <w:rFonts w:ascii="宋体" w:eastAsia="宋体" w:hAnsi="宋体" w:hint="eastAsia"/>
          <w:sz w:val="21"/>
          <w:szCs w:val="21"/>
        </w:rPr>
        <w:t>总体目标、基本原则、理念发展、发展方向、保护内容、科技保护。</w:t>
      </w:r>
      <w:bookmarkEnd w:id="39"/>
      <w:bookmarkEnd w:id="45"/>
    </w:p>
    <w:p w:rsidR="00F04C58" w:rsidRPr="00F04C58" w:rsidRDefault="00F04C58" w:rsidP="00F53929">
      <w:pPr>
        <w:pStyle w:val="affb"/>
        <w:numPr>
          <w:ilvl w:val="0"/>
          <w:numId w:val="0"/>
        </w:numPr>
        <w:ind w:firstLineChars="200" w:firstLine="420"/>
        <w:jc w:val="both"/>
        <w:rPr>
          <w:rFonts w:ascii="宋体" w:eastAsia="宋体" w:hAnsi="宋体"/>
          <w:sz w:val="21"/>
          <w:szCs w:val="21"/>
        </w:rPr>
      </w:pPr>
      <w:bookmarkStart w:id="46" w:name="_Toc181115452"/>
      <w:bookmarkStart w:id="47" w:name="_Toc181974115"/>
      <w:r w:rsidRPr="00F04C58">
        <w:rPr>
          <w:rFonts w:ascii="宋体" w:eastAsia="宋体" w:hAnsi="宋体" w:hint="eastAsia"/>
          <w:sz w:val="21"/>
          <w:szCs w:val="21"/>
        </w:rPr>
        <w:t>本文件适用于焦作</w:t>
      </w:r>
      <w:r w:rsidR="004D3903">
        <w:rPr>
          <w:rFonts w:ascii="宋体" w:eastAsia="宋体" w:hAnsi="宋体" w:hint="eastAsia"/>
          <w:sz w:val="21"/>
          <w:szCs w:val="21"/>
        </w:rPr>
        <w:t>全</w:t>
      </w:r>
      <w:r w:rsidRPr="00F04C58">
        <w:rPr>
          <w:rFonts w:ascii="宋体" w:eastAsia="宋体" w:hAnsi="宋体" w:hint="eastAsia"/>
          <w:sz w:val="21"/>
          <w:szCs w:val="21"/>
        </w:rPr>
        <w:t>市</w:t>
      </w:r>
      <w:r w:rsidR="004D3903">
        <w:rPr>
          <w:rFonts w:ascii="宋体" w:eastAsia="宋体" w:hAnsi="宋体" w:hint="eastAsia"/>
          <w:sz w:val="21"/>
          <w:szCs w:val="21"/>
        </w:rPr>
        <w:t>国有及非国有</w:t>
      </w:r>
      <w:r w:rsidRPr="00F04C58">
        <w:rPr>
          <w:rFonts w:ascii="宋体" w:eastAsia="宋体" w:hAnsi="宋体" w:hint="eastAsia"/>
          <w:sz w:val="21"/>
          <w:szCs w:val="21"/>
        </w:rPr>
        <w:t>博物馆</w:t>
      </w:r>
      <w:r w:rsidR="00AC143D" w:rsidRPr="00F04C58">
        <w:rPr>
          <w:rFonts w:ascii="宋体" w:eastAsia="宋体" w:hAnsi="宋体" w:hint="eastAsia"/>
          <w:sz w:val="21"/>
          <w:szCs w:val="21"/>
        </w:rPr>
        <w:t>可移动文物预防性保护管理</w:t>
      </w:r>
      <w:r w:rsidRPr="00F04C58">
        <w:rPr>
          <w:rFonts w:ascii="宋体" w:eastAsia="宋体" w:hAnsi="宋体" w:hint="eastAsia"/>
          <w:sz w:val="21"/>
          <w:szCs w:val="21"/>
        </w:rPr>
        <w:t>工作。</w:t>
      </w:r>
      <w:bookmarkEnd w:id="46"/>
      <w:bookmarkEnd w:id="47"/>
    </w:p>
    <w:p w:rsidR="00E2552F" w:rsidRDefault="00E2552F" w:rsidP="00F53929">
      <w:pPr>
        <w:pStyle w:val="affc"/>
        <w:spacing w:before="312" w:after="312"/>
      </w:pPr>
      <w:bookmarkStart w:id="48" w:name="_Toc26718931"/>
      <w:bookmarkStart w:id="49" w:name="_Toc26986531"/>
      <w:bookmarkStart w:id="50" w:name="_Toc26986772"/>
      <w:bookmarkStart w:id="51" w:name="_Toc97191424"/>
      <w:bookmarkStart w:id="52" w:name="_Toc181115453"/>
      <w:bookmarkStart w:id="53" w:name="_Toc181974116"/>
      <w:r>
        <w:rPr>
          <w:rFonts w:hint="eastAsia"/>
        </w:rPr>
        <w:t>规范性引用文件</w:t>
      </w:r>
      <w:bookmarkEnd w:id="40"/>
      <w:bookmarkEnd w:id="41"/>
      <w:bookmarkEnd w:id="42"/>
      <w:bookmarkEnd w:id="43"/>
      <w:bookmarkEnd w:id="44"/>
      <w:bookmarkEnd w:id="48"/>
      <w:bookmarkEnd w:id="49"/>
      <w:bookmarkEnd w:id="50"/>
      <w:bookmarkEnd w:id="51"/>
      <w:bookmarkEnd w:id="52"/>
      <w:bookmarkEnd w:id="53"/>
    </w:p>
    <w:sdt>
      <w:sdtPr>
        <w:rPr>
          <w:rFonts w:hint="eastAsia"/>
        </w:rPr>
        <w:id w:val="715848253"/>
        <w:placeholder>
          <w:docPart w:val="9416214878074068B48201113C2E6DE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F53929">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5A5D6B" w:rsidRPr="00BC25F1" w:rsidRDefault="005A5D6B" w:rsidP="005A5D6B">
      <w:pPr>
        <w:pStyle w:val="afffffffffffb"/>
      </w:pPr>
      <w:r>
        <w:rPr>
          <w:rFonts w:hint="eastAsia"/>
        </w:rPr>
        <w:t xml:space="preserve">GB/T </w:t>
      </w:r>
      <w:r>
        <w:t>23694-2013</w:t>
      </w:r>
      <w:r>
        <w:rPr>
          <w:rFonts w:hint="eastAsia"/>
        </w:rPr>
        <w:t xml:space="preserve"> </w:t>
      </w:r>
      <w:r>
        <w:t xml:space="preserve"> </w:t>
      </w:r>
      <w:r w:rsidRPr="00DB5121">
        <w:rPr>
          <w:rFonts w:hint="eastAsia"/>
        </w:rPr>
        <w:t>风险管理 术语</w:t>
      </w:r>
    </w:p>
    <w:p w:rsidR="005A5D6B" w:rsidRPr="008A57E6" w:rsidRDefault="005A5D6B" w:rsidP="005A5D6B">
      <w:pPr>
        <w:pStyle w:val="affffb"/>
        <w:ind w:firstLine="420"/>
      </w:pPr>
      <w:r w:rsidRPr="00701DC2">
        <w:rPr>
          <w:rFonts w:hint="eastAsia"/>
        </w:rPr>
        <w:t>GB/T 39600-2021</w:t>
      </w:r>
      <w:r>
        <w:t xml:space="preserve"> </w:t>
      </w:r>
      <w:r>
        <w:rPr>
          <w:rFonts w:hint="eastAsia"/>
        </w:rPr>
        <w:t xml:space="preserve"> </w:t>
      </w:r>
      <w:r w:rsidRPr="00701DC2">
        <w:rPr>
          <w:rFonts w:hint="eastAsia"/>
        </w:rPr>
        <w:t>人造板及其制品甲醛释放量分级</w:t>
      </w:r>
    </w:p>
    <w:p w:rsidR="005A5D6B" w:rsidRDefault="005A5D6B" w:rsidP="005A5D6B">
      <w:pPr>
        <w:pStyle w:val="affffb"/>
        <w:ind w:firstLine="420"/>
      </w:pPr>
      <w:r w:rsidRPr="00526C4E">
        <w:rPr>
          <w:rFonts w:hint="eastAsia"/>
        </w:rPr>
        <w:t>GB/T 23863-2024</w:t>
      </w:r>
      <w:r>
        <w:t xml:space="preserve">  </w:t>
      </w:r>
      <w:r w:rsidRPr="00526C4E">
        <w:rPr>
          <w:rFonts w:hint="eastAsia"/>
        </w:rPr>
        <w:t>博物馆照明设计规范</w:t>
      </w:r>
    </w:p>
    <w:p w:rsidR="005A5D6B" w:rsidRDefault="005A5D6B" w:rsidP="005A5D6B">
      <w:pPr>
        <w:pStyle w:val="afffffffffffb"/>
      </w:pPr>
      <w:r w:rsidRPr="005A2D23">
        <w:t>WW/T 0016-2008</w:t>
      </w:r>
      <w:r w:rsidRPr="005A2D23">
        <w:rPr>
          <w:rFonts w:hint="eastAsia"/>
        </w:rPr>
        <w:t xml:space="preserve">  馆藏文物保存环境质量检测技术规程</w:t>
      </w:r>
    </w:p>
    <w:p w:rsidR="00BC25F1" w:rsidRDefault="00BC25F1" w:rsidP="00F53929">
      <w:pPr>
        <w:pStyle w:val="afffffffffffb"/>
      </w:pPr>
      <w:r w:rsidRPr="005A2D23">
        <w:t>WW/T 00</w:t>
      </w:r>
      <w:r>
        <w:t>6</w:t>
      </w:r>
      <w:r w:rsidRPr="005A2D23">
        <w:t>6-20</w:t>
      </w:r>
      <w:r>
        <w:t>15</w:t>
      </w:r>
      <w:r w:rsidRPr="005A2D23">
        <w:rPr>
          <w:rFonts w:hint="eastAsia"/>
        </w:rPr>
        <w:t xml:space="preserve">  馆藏文物</w:t>
      </w:r>
      <w:r>
        <w:rPr>
          <w:rFonts w:hint="eastAsia"/>
        </w:rPr>
        <w:t>预防性保护方案编写规范</w:t>
      </w:r>
    </w:p>
    <w:p w:rsidR="005A5D6B" w:rsidRPr="005A2D23" w:rsidRDefault="005A5D6B" w:rsidP="005A5D6B">
      <w:pPr>
        <w:pStyle w:val="affffb"/>
        <w:ind w:firstLine="420"/>
      </w:pPr>
      <w:r w:rsidRPr="005A2D23">
        <w:rPr>
          <w:rFonts w:hint="eastAsia"/>
        </w:rPr>
        <w:t xml:space="preserve">WW/T 0103—2020 </w:t>
      </w:r>
      <w:r w:rsidR="008C7098">
        <w:t xml:space="preserve"> </w:t>
      </w:r>
      <w:r w:rsidRPr="005A2D23">
        <w:rPr>
          <w:rFonts w:hint="eastAsia"/>
        </w:rPr>
        <w:t>馆藏文物保存环境监测 监测终端 基本要求</w:t>
      </w:r>
    </w:p>
    <w:p w:rsidR="00526C4E" w:rsidRDefault="00526C4E" w:rsidP="00F53929">
      <w:pPr>
        <w:pStyle w:val="affffb"/>
        <w:ind w:firstLine="420"/>
      </w:pPr>
      <w:r>
        <w:t>D</w:t>
      </w:r>
      <w:r w:rsidRPr="00526C4E">
        <w:rPr>
          <w:rFonts w:hint="eastAsia"/>
        </w:rPr>
        <w:t>B</w:t>
      </w:r>
      <w:r>
        <w:t>41</w:t>
      </w:r>
      <w:r w:rsidRPr="00526C4E">
        <w:rPr>
          <w:rFonts w:hint="eastAsia"/>
        </w:rPr>
        <w:t>/T 2</w:t>
      </w:r>
      <w:r>
        <w:t>572</w:t>
      </w:r>
      <w:r w:rsidRPr="00526C4E">
        <w:rPr>
          <w:rFonts w:hint="eastAsia"/>
        </w:rPr>
        <w:t>-202</w:t>
      </w:r>
      <w:r>
        <w:t xml:space="preserve">3  </w:t>
      </w:r>
      <w:r>
        <w:rPr>
          <w:rFonts w:hint="eastAsia"/>
        </w:rPr>
        <w:t>古籍保护管理规范</w:t>
      </w:r>
    </w:p>
    <w:p w:rsidR="00B02386" w:rsidRDefault="00B02386" w:rsidP="00F53929">
      <w:pPr>
        <w:pStyle w:val="afffffffffffb"/>
      </w:pPr>
      <w:r w:rsidRPr="00B02386">
        <w:t>JGJ 66-2015</w:t>
      </w:r>
      <w:r>
        <w:t xml:space="preserve">  </w:t>
      </w:r>
      <w:r w:rsidRPr="00B02386">
        <w:rPr>
          <w:rFonts w:hint="eastAsia"/>
        </w:rPr>
        <w:t>博物馆建筑设计规范</w:t>
      </w:r>
    </w:p>
    <w:p w:rsidR="00B265BC" w:rsidRPr="00E030F9" w:rsidRDefault="00FD59EB" w:rsidP="00F53929">
      <w:pPr>
        <w:pStyle w:val="affc"/>
        <w:spacing w:before="312" w:after="312"/>
      </w:pPr>
      <w:bookmarkStart w:id="54" w:name="_Toc97191425"/>
      <w:bookmarkStart w:id="55" w:name="_Toc181115454"/>
      <w:bookmarkStart w:id="56" w:name="_Toc181974117"/>
      <w:r>
        <w:rPr>
          <w:rFonts w:hint="eastAsia"/>
          <w:szCs w:val="21"/>
        </w:rPr>
        <w:t>术语和定义</w:t>
      </w:r>
      <w:bookmarkEnd w:id="54"/>
      <w:bookmarkEnd w:id="55"/>
      <w:bookmarkEnd w:id="56"/>
    </w:p>
    <w:bookmarkStart w:id="57" w:name="_Toc26986532" w:displacedByCustomXml="next"/>
    <w:bookmarkEnd w:id="57" w:displacedByCustomXml="next"/>
    <w:sdt>
      <w:sdtPr>
        <w:id w:val="-1909835108"/>
        <w:placeholder>
          <w:docPart w:val="D939E0443A0B4A2E8E44A10D2962A4C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4B3E93" w:rsidRDefault="00AC143D" w:rsidP="00F53929">
          <w:pPr>
            <w:pStyle w:val="affffb"/>
            <w:ind w:firstLine="420"/>
          </w:pPr>
          <w:r>
            <w:t>下列术语和定义适用于本文件。</w:t>
          </w:r>
        </w:p>
      </w:sdtContent>
    </w:sdt>
    <w:p w:rsidR="005A5D6B" w:rsidRDefault="005A5D6B" w:rsidP="005A5D6B">
      <w:pPr>
        <w:pStyle w:val="affd"/>
        <w:spacing w:before="156" w:after="156"/>
      </w:pPr>
      <w:bookmarkStart w:id="58" w:name="_Toc181115455"/>
      <w:bookmarkStart w:id="59" w:name="_Toc181974118"/>
      <w:bookmarkEnd w:id="58"/>
      <w:bookmarkEnd w:id="59"/>
    </w:p>
    <w:p w:rsidR="009663AE" w:rsidRDefault="00AC143D" w:rsidP="0092300D">
      <w:pPr>
        <w:pStyle w:val="affd"/>
        <w:numPr>
          <w:ilvl w:val="0"/>
          <w:numId w:val="0"/>
        </w:numPr>
        <w:spacing w:before="156" w:after="156"/>
        <w:ind w:left="283"/>
      </w:pPr>
      <w:bookmarkStart w:id="60" w:name="_Toc181115456"/>
      <w:bookmarkStart w:id="61" w:name="_Toc181974119"/>
      <w:r w:rsidRPr="00AC143D">
        <w:rPr>
          <w:rFonts w:hint="eastAsia"/>
        </w:rPr>
        <w:t>可移动文物</w:t>
      </w:r>
      <w:bookmarkEnd w:id="60"/>
      <w:bookmarkEnd w:id="61"/>
    </w:p>
    <w:p w:rsidR="009663AE" w:rsidRDefault="009663AE" w:rsidP="004903F0">
      <w:pPr>
        <w:pStyle w:val="affffb"/>
        <w:ind w:firstLineChars="350" w:firstLine="735"/>
        <w:rPr>
          <w:rFonts w:hAnsi="宋体"/>
          <w:szCs w:val="21"/>
        </w:rPr>
      </w:pPr>
      <w:r w:rsidRPr="009663AE">
        <w:rPr>
          <w:rFonts w:hAnsi="宋体" w:hint="eastAsia"/>
          <w:szCs w:val="21"/>
        </w:rPr>
        <w:t>历史上各时代的重要实物、艺术品、文献、手稿、图书资料等，分为珍贵文物和一般文物。</w:t>
      </w:r>
    </w:p>
    <w:p w:rsidR="0092300D" w:rsidRPr="0092300D" w:rsidRDefault="0092300D" w:rsidP="0092300D">
      <w:pPr>
        <w:pStyle w:val="affd"/>
        <w:spacing w:before="156" w:after="156"/>
      </w:pPr>
      <w:bookmarkStart w:id="62" w:name="_Toc181115457"/>
      <w:bookmarkStart w:id="63" w:name="_Toc181974120"/>
      <w:bookmarkEnd w:id="62"/>
      <w:bookmarkEnd w:id="63"/>
    </w:p>
    <w:p w:rsidR="00AC143D" w:rsidRPr="0092300D" w:rsidRDefault="00AC143D" w:rsidP="0092300D">
      <w:pPr>
        <w:pStyle w:val="affd"/>
        <w:numPr>
          <w:ilvl w:val="0"/>
          <w:numId w:val="0"/>
        </w:numPr>
        <w:spacing w:before="156" w:after="156"/>
        <w:ind w:left="283"/>
      </w:pPr>
      <w:bookmarkStart w:id="64" w:name="_Toc181115458"/>
      <w:bookmarkStart w:id="65" w:name="_Toc181974121"/>
      <w:r w:rsidRPr="0092300D">
        <w:rPr>
          <w:rFonts w:hAnsi="黑体" w:hint="eastAsia"/>
          <w:szCs w:val="21"/>
        </w:rPr>
        <w:t>预防性保护管理</w:t>
      </w:r>
      <w:bookmarkEnd w:id="64"/>
      <w:bookmarkEnd w:id="65"/>
    </w:p>
    <w:p w:rsidR="001D212F" w:rsidRPr="007708A0" w:rsidRDefault="00FB1DDC" w:rsidP="004903F0">
      <w:pPr>
        <w:pStyle w:val="affffffffe"/>
        <w:numPr>
          <w:ilvl w:val="0"/>
          <w:numId w:val="0"/>
        </w:numPr>
        <w:ind w:left="283" w:firstLineChars="200" w:firstLine="420"/>
      </w:pPr>
      <w:r w:rsidRPr="009663AE">
        <w:rPr>
          <w:rFonts w:hAnsi="宋体" w:hint="eastAsia"/>
        </w:rPr>
        <w:t>通过控制环境、监测和调控文物的保存环境，</w:t>
      </w:r>
      <w:r w:rsidR="00C055A5" w:rsidRPr="00C055A5">
        <w:rPr>
          <w:rFonts w:hAnsi="宋体" w:hint="eastAsia"/>
        </w:rPr>
        <w:t>推进馆藏文物保存环境达标建设，推广基于“</w:t>
      </w:r>
      <w:r w:rsidR="00C055A5">
        <w:rPr>
          <w:rFonts w:hAnsi="宋体" w:hint="eastAsia"/>
        </w:rPr>
        <w:t>稳定</w:t>
      </w:r>
      <w:r w:rsidR="00C055A5" w:rsidRPr="00C055A5">
        <w:rPr>
          <w:rFonts w:hAnsi="宋体" w:hint="eastAsia"/>
        </w:rPr>
        <w:t>、洁净”的预防性保护和微环境控制理念，</w:t>
      </w:r>
      <w:r w:rsidR="00C055A5" w:rsidRPr="007708A0">
        <w:rPr>
          <w:rFonts w:hAnsi="宋体" w:hint="eastAsia"/>
        </w:rPr>
        <w:t>加大柜架囊匣等微环境控制装置和恒温恒湿设备配置力度，</w:t>
      </w:r>
      <w:r w:rsidR="007708A0" w:rsidRPr="00DB5121">
        <w:rPr>
          <w:rFonts w:hint="eastAsia"/>
        </w:rPr>
        <w:t>向“精准、智能、节能”高质量发展</w:t>
      </w:r>
      <w:r w:rsidR="00FD2739">
        <w:rPr>
          <w:rFonts w:hint="eastAsia"/>
        </w:rPr>
        <w:t>，</w:t>
      </w:r>
      <w:r w:rsidRPr="007708A0">
        <w:rPr>
          <w:rFonts w:hAnsi="宋体" w:hint="eastAsia"/>
        </w:rPr>
        <w:t>从而延缓文物的物理和化学性质改变，达到长久保存的目的。</w:t>
      </w:r>
    </w:p>
    <w:p w:rsidR="00A37DFA" w:rsidRDefault="00A37DFA" w:rsidP="00F53929">
      <w:pPr>
        <w:pStyle w:val="affc"/>
        <w:spacing w:before="312" w:after="312"/>
        <w:rPr>
          <w:szCs w:val="21"/>
        </w:rPr>
      </w:pPr>
      <w:bookmarkStart w:id="66" w:name="_Toc181115459"/>
      <w:bookmarkStart w:id="67" w:name="_Toc181974122"/>
      <w:r>
        <w:rPr>
          <w:rFonts w:hint="eastAsia"/>
          <w:szCs w:val="21"/>
        </w:rPr>
        <w:lastRenderedPageBreak/>
        <w:t>总体目标</w:t>
      </w:r>
      <w:bookmarkEnd w:id="66"/>
      <w:bookmarkEnd w:id="67"/>
    </w:p>
    <w:p w:rsidR="00D33471" w:rsidRPr="0064039D" w:rsidRDefault="0064039D" w:rsidP="000D0913">
      <w:pPr>
        <w:pStyle w:val="affffb"/>
        <w:ind w:firstLine="420"/>
        <w:rPr>
          <w:rFonts w:hAnsi="宋体"/>
        </w:rPr>
      </w:pPr>
      <w:r w:rsidRPr="0064039D">
        <w:rPr>
          <w:rFonts w:hAnsi="宋体" w:hint="eastAsia"/>
        </w:rPr>
        <w:t>提升文物保护利用水平，确保文物的安全和健康，</w:t>
      </w:r>
      <w:r w:rsidR="001F6F6A">
        <w:rPr>
          <w:rFonts w:hAnsi="宋体" w:hint="eastAsia"/>
        </w:rPr>
        <w:t>预防性保护理念</w:t>
      </w:r>
      <w:r w:rsidR="001F6F6A" w:rsidRPr="001F6F6A">
        <w:rPr>
          <w:rFonts w:hAnsi="宋体" w:hint="eastAsia"/>
        </w:rPr>
        <w:t>从文物本体保护向文物本体与周边环境的整体性保护转变</w:t>
      </w:r>
      <w:r w:rsidR="001F6F6A">
        <w:rPr>
          <w:rFonts w:hAnsi="宋体" w:hint="eastAsia"/>
        </w:rPr>
        <w:t>，</w:t>
      </w:r>
      <w:r w:rsidRPr="0064039D">
        <w:rPr>
          <w:rFonts w:hAnsi="宋体" w:hint="eastAsia"/>
        </w:rPr>
        <w:t>实现文物和信息资源的科学管理、传播和利用。</w:t>
      </w:r>
      <w:r w:rsidRPr="0064039D">
        <w:rPr>
          <w:rFonts w:ascii="MS Mincho" w:eastAsia="MS Mincho" w:hAnsi="MS Mincho" w:cs="MS Mincho" w:hint="eastAsia"/>
        </w:rPr>
        <w:t>‌</w:t>
      </w:r>
    </w:p>
    <w:p w:rsidR="00A37DFA" w:rsidRDefault="00A37DFA" w:rsidP="00F53929">
      <w:pPr>
        <w:pStyle w:val="affc"/>
        <w:spacing w:before="312" w:after="312"/>
        <w:rPr>
          <w:szCs w:val="21"/>
        </w:rPr>
      </w:pPr>
      <w:bookmarkStart w:id="68" w:name="_Toc181115460"/>
      <w:bookmarkStart w:id="69" w:name="_Toc181974123"/>
      <w:r>
        <w:rPr>
          <w:rFonts w:hint="eastAsia"/>
          <w:szCs w:val="21"/>
        </w:rPr>
        <w:t>基本原则</w:t>
      </w:r>
      <w:bookmarkEnd w:id="68"/>
      <w:bookmarkEnd w:id="69"/>
    </w:p>
    <w:p w:rsidR="00D33471" w:rsidRDefault="00831A82" w:rsidP="00F53929">
      <w:pPr>
        <w:pStyle w:val="affffb"/>
        <w:ind w:firstLine="420"/>
        <w:rPr>
          <w:rFonts w:hAnsi="宋体"/>
        </w:rPr>
      </w:pPr>
      <w:r>
        <w:rPr>
          <w:rFonts w:hAnsi="宋体" w:hint="eastAsia"/>
        </w:rPr>
        <w:t>“</w:t>
      </w:r>
      <w:r w:rsidRPr="00831A82">
        <w:rPr>
          <w:rFonts w:hAnsi="宋体" w:hint="eastAsia"/>
        </w:rPr>
        <w:t>保护第一、加强管理、挖掘价值、有效利用、让文物活起来</w:t>
      </w:r>
      <w:r>
        <w:rPr>
          <w:rFonts w:hAnsi="宋体" w:hint="eastAsia"/>
        </w:rPr>
        <w:t>”</w:t>
      </w:r>
      <w:r w:rsidR="00D33471" w:rsidRPr="00A43923">
        <w:rPr>
          <w:rFonts w:hAnsi="宋体" w:hint="eastAsia"/>
        </w:rPr>
        <w:t>。</w:t>
      </w:r>
      <w:r w:rsidR="00D33471" w:rsidRPr="00A43923">
        <w:rPr>
          <w:rFonts w:ascii="MS Mincho" w:eastAsia="MS Mincho" w:hAnsi="MS Mincho" w:cs="MS Mincho" w:hint="eastAsia"/>
        </w:rPr>
        <w:t>‌</w:t>
      </w:r>
      <w:r w:rsidR="00D33471" w:rsidRPr="00A43923">
        <w:rPr>
          <w:rFonts w:hAnsi="宋体" w:cs="宋体" w:hint="eastAsia"/>
        </w:rPr>
        <w:t>这些原则</w:t>
      </w:r>
      <w:r w:rsidR="00A43923" w:rsidRPr="00A43923">
        <w:rPr>
          <w:rFonts w:hAnsi="宋体" w:cs="宋体" w:hint="eastAsia"/>
        </w:rPr>
        <w:t>强调在文物保护工作中，应以预防为主，通过控制环境等因素来减少文物的损害，</w:t>
      </w:r>
      <w:r>
        <w:rPr>
          <w:rFonts w:hAnsi="宋体" w:cs="宋体" w:hint="eastAsia"/>
        </w:rPr>
        <w:t>推广科学适用的技防物防措施，提升应急管理水平，增强防控能力</w:t>
      </w:r>
      <w:r w:rsidR="00D33471" w:rsidRPr="00A43923">
        <w:rPr>
          <w:rFonts w:hAnsi="宋体" w:hint="eastAsia"/>
        </w:rPr>
        <w:t>。</w:t>
      </w:r>
    </w:p>
    <w:p w:rsidR="007625A6" w:rsidRDefault="00ED6411" w:rsidP="007625A6">
      <w:pPr>
        <w:pStyle w:val="affc"/>
        <w:spacing w:before="312" w:after="312"/>
        <w:rPr>
          <w:szCs w:val="21"/>
        </w:rPr>
      </w:pPr>
      <w:bookmarkStart w:id="70" w:name="_Toc181115461"/>
      <w:bookmarkStart w:id="71" w:name="_Toc181974124"/>
      <w:r>
        <w:rPr>
          <w:rFonts w:hint="eastAsia"/>
          <w:szCs w:val="21"/>
        </w:rPr>
        <w:t>理念发展</w:t>
      </w:r>
      <w:bookmarkEnd w:id="70"/>
      <w:bookmarkEnd w:id="71"/>
    </w:p>
    <w:p w:rsidR="005A5D6B" w:rsidRPr="005A5D6B" w:rsidRDefault="005A5D6B" w:rsidP="005A5D6B">
      <w:pPr>
        <w:pStyle w:val="affd"/>
        <w:spacing w:before="156" w:after="156"/>
      </w:pPr>
      <w:bookmarkStart w:id="72" w:name="_Toc181115462"/>
      <w:bookmarkStart w:id="73" w:name="_Toc181974125"/>
      <w:r w:rsidRPr="00ED6411">
        <w:rPr>
          <w:rFonts w:hAnsi="黑体" w:hint="eastAsia"/>
        </w:rPr>
        <w:t>早期研究应用</w:t>
      </w:r>
      <w:bookmarkEnd w:id="72"/>
      <w:bookmarkEnd w:id="73"/>
    </w:p>
    <w:p w:rsidR="00ED6411" w:rsidRDefault="00ED6411" w:rsidP="004903F0">
      <w:pPr>
        <w:pStyle w:val="affffb"/>
        <w:ind w:firstLine="420"/>
      </w:pPr>
      <w:r>
        <w:rPr>
          <w:rFonts w:hint="eastAsia"/>
        </w:rPr>
        <w:t>早期的文物保护技术研究，主要是围绕改善文物预防性保护能力。如：灯具或玻璃防紫外线方法、展柜或库房防虫防霉等。</w:t>
      </w:r>
    </w:p>
    <w:p w:rsidR="00ED6411" w:rsidRPr="005A5D6B" w:rsidRDefault="005A5D6B" w:rsidP="00ED6411">
      <w:pPr>
        <w:pStyle w:val="affd"/>
        <w:spacing w:before="156" w:after="156"/>
      </w:pPr>
      <w:bookmarkStart w:id="74" w:name="_Toc181115463"/>
      <w:bookmarkStart w:id="75" w:name="_Toc181974126"/>
      <w:r w:rsidRPr="00ED6411">
        <w:rPr>
          <w:rFonts w:hAnsi="黑体" w:hint="eastAsia"/>
        </w:rPr>
        <w:t>系统研究应用</w:t>
      </w:r>
      <w:bookmarkEnd w:id="74"/>
      <w:bookmarkEnd w:id="75"/>
    </w:p>
    <w:p w:rsidR="00ED6411" w:rsidRDefault="00ED6411" w:rsidP="004903F0">
      <w:pPr>
        <w:pStyle w:val="affffb"/>
        <w:ind w:firstLine="420"/>
      </w:pPr>
      <w:r>
        <w:rPr>
          <w:rFonts w:hint="eastAsia"/>
        </w:rPr>
        <w:t>经历了25多年的“探索、准备、研发、示范、推广、拓展”6个五年计划阶段，馆藏文物预防性保护工作取得快速发展，提升了藏品收藏保护风险防控能力</w:t>
      </w:r>
      <w:r w:rsidR="00595CBD">
        <w:rPr>
          <w:rFonts w:hint="eastAsia"/>
        </w:rPr>
        <w:t>，</w:t>
      </w:r>
      <w:r>
        <w:rPr>
          <w:rFonts w:hint="eastAsia"/>
        </w:rPr>
        <w:t>推进了文物保护工作从“抢救性保护”向“预防性保护”转变。在目前第6个五年计划期，正向“风险管理”拓展。</w:t>
      </w:r>
    </w:p>
    <w:p w:rsidR="005A5D6B" w:rsidRDefault="005A5D6B" w:rsidP="005A5D6B">
      <w:pPr>
        <w:pStyle w:val="affd"/>
        <w:spacing w:before="156" w:after="156"/>
      </w:pPr>
      <w:bookmarkStart w:id="76" w:name="_Toc181115464"/>
      <w:bookmarkStart w:id="77" w:name="_Toc181974127"/>
      <w:r w:rsidRPr="00ED6411">
        <w:rPr>
          <w:rFonts w:hAnsi="黑体" w:hint="eastAsia"/>
        </w:rPr>
        <w:t>产业化的支撑</w:t>
      </w:r>
      <w:bookmarkEnd w:id="76"/>
      <w:bookmarkEnd w:id="77"/>
    </w:p>
    <w:p w:rsidR="00ED6411" w:rsidRDefault="00ED6411" w:rsidP="004903F0">
      <w:pPr>
        <w:pStyle w:val="affffb"/>
        <w:ind w:firstLine="420"/>
      </w:pPr>
      <w:r>
        <w:rPr>
          <w:rFonts w:hint="eastAsia"/>
        </w:rPr>
        <w:t>《关于共同推进文物保护装备产业化及应用合作协议》（2013年-）的推进，大力促进了文物保护、</w:t>
      </w:r>
    </w:p>
    <w:p w:rsidR="00ED6411" w:rsidRDefault="00ED6411" w:rsidP="00ED6411">
      <w:pPr>
        <w:pStyle w:val="affffb"/>
        <w:ind w:firstLineChars="0" w:firstLine="0"/>
      </w:pPr>
      <w:r>
        <w:rPr>
          <w:rFonts w:hint="eastAsia"/>
        </w:rPr>
        <w:t>展示、利用专用装备的发展和应用，率先在文物保存环境监测预警、“稳定、洁净”调控、展陈和储存设施等方面取得快速发展。“文物保护装备”成为我国特有的“中国产业”。</w:t>
      </w:r>
    </w:p>
    <w:p w:rsidR="00ED6411" w:rsidRPr="005A5D6B" w:rsidRDefault="005A5D6B" w:rsidP="00ED6411">
      <w:pPr>
        <w:pStyle w:val="affd"/>
        <w:spacing w:before="156" w:after="156"/>
      </w:pPr>
      <w:bookmarkStart w:id="78" w:name="_Toc181115465"/>
      <w:bookmarkStart w:id="79" w:name="_Toc181974128"/>
      <w:r w:rsidRPr="00ED6411">
        <w:rPr>
          <w:rFonts w:hAnsi="黑体" w:hint="eastAsia"/>
        </w:rPr>
        <w:t>专项资金支持</w:t>
      </w:r>
      <w:bookmarkEnd w:id="78"/>
      <w:bookmarkEnd w:id="79"/>
    </w:p>
    <w:p w:rsidR="00ED6411" w:rsidRDefault="00ED6411" w:rsidP="004903F0">
      <w:pPr>
        <w:pStyle w:val="affffb"/>
        <w:ind w:firstLine="420"/>
      </w:pPr>
      <w:r>
        <w:rPr>
          <w:rFonts w:hint="eastAsia"/>
        </w:rPr>
        <w:t>国家设立“国家文物保护资金”，明确支持馆藏文物的“预防性保护”提升。通过开展一大批馆藏</w:t>
      </w:r>
    </w:p>
    <w:p w:rsidR="00ED6411" w:rsidRDefault="00ED6411" w:rsidP="00ED6411">
      <w:pPr>
        <w:pStyle w:val="affffb"/>
        <w:ind w:firstLineChars="0" w:firstLine="0"/>
      </w:pPr>
      <w:r>
        <w:rPr>
          <w:rFonts w:hint="eastAsia"/>
        </w:rPr>
        <w:t>文物预防性保护项目，馆藏文物预防性保护意识得到全面强化，文物预防性保护措施、方法、技术得到广泛推广应用，馆藏文物收藏展示的预防性保护能力</w:t>
      </w:r>
      <w:r w:rsidR="008665D9">
        <w:rPr>
          <w:rFonts w:hint="eastAsia"/>
        </w:rPr>
        <w:t>得</w:t>
      </w:r>
      <w:r>
        <w:rPr>
          <w:rFonts w:hint="eastAsia"/>
        </w:rPr>
        <w:t>到很大提高（2023年12月第三版资金管理办法颁布</w:t>
      </w:r>
      <w:r w:rsidR="005B3330">
        <w:rPr>
          <w:rFonts w:hint="eastAsia"/>
        </w:rPr>
        <w:t>）</w:t>
      </w:r>
      <w:r>
        <w:rPr>
          <w:rFonts w:hint="eastAsia"/>
        </w:rPr>
        <w:t>。</w:t>
      </w:r>
    </w:p>
    <w:p w:rsidR="00DB5121" w:rsidRDefault="00DB5121" w:rsidP="00DB5121">
      <w:pPr>
        <w:pStyle w:val="affc"/>
        <w:spacing w:before="312" w:after="312"/>
        <w:rPr>
          <w:szCs w:val="21"/>
        </w:rPr>
      </w:pPr>
      <w:bookmarkStart w:id="80" w:name="_Toc181115466"/>
      <w:bookmarkStart w:id="81" w:name="_Toc181974129"/>
      <w:r>
        <w:rPr>
          <w:rFonts w:hint="eastAsia"/>
          <w:szCs w:val="21"/>
        </w:rPr>
        <w:t>发展方向</w:t>
      </w:r>
      <w:bookmarkEnd w:id="80"/>
      <w:bookmarkEnd w:id="81"/>
    </w:p>
    <w:p w:rsidR="00243624" w:rsidRDefault="00491E40" w:rsidP="003A0BD6">
      <w:pPr>
        <w:pStyle w:val="affffffffe"/>
      </w:pPr>
      <w:r w:rsidRPr="00491E40">
        <w:rPr>
          <w:rFonts w:hint="eastAsia"/>
        </w:rPr>
        <w:t>预防性保护向风险管理模式转变</w:t>
      </w:r>
      <w:r w:rsidR="00937CBB">
        <w:rPr>
          <w:rFonts w:hint="eastAsia"/>
        </w:rPr>
        <w:t>。</w:t>
      </w:r>
    </w:p>
    <w:p w:rsidR="003A0BD6" w:rsidRDefault="003A0BD6" w:rsidP="003A0BD6">
      <w:pPr>
        <w:pStyle w:val="affffffffe"/>
      </w:pPr>
      <w:r>
        <w:rPr>
          <w:rFonts w:hint="eastAsia"/>
        </w:rPr>
        <w:t>风险管理属于“预防管理”，它为预防性保护提供了一个有效的方法。但</w:t>
      </w:r>
      <w:r w:rsidRPr="00937CBB">
        <w:rPr>
          <w:rFonts w:hint="eastAsia"/>
        </w:rPr>
        <w:t>风险管理并不能代替预防性保护</w:t>
      </w:r>
      <w:r>
        <w:rPr>
          <w:rFonts w:hint="eastAsia"/>
        </w:rPr>
        <w:t>。</w:t>
      </w:r>
    </w:p>
    <w:p w:rsidR="00243624" w:rsidRDefault="003A0BD6" w:rsidP="00243624">
      <w:pPr>
        <w:pStyle w:val="affffffffe"/>
      </w:pPr>
      <w:r w:rsidRPr="00DB5121">
        <w:rPr>
          <w:rFonts w:hint="eastAsia"/>
        </w:rPr>
        <w:t>预防性保护是最为有效、经济的保护手段。预防性保护迫切需要风险管理理论方法支撑。</w:t>
      </w:r>
    </w:p>
    <w:p w:rsidR="003A0BD6" w:rsidRDefault="003A0BD6" w:rsidP="00243624">
      <w:pPr>
        <w:pStyle w:val="affffffffe"/>
      </w:pPr>
      <w:r w:rsidRPr="00DB5121">
        <w:rPr>
          <w:rFonts w:hint="eastAsia"/>
        </w:rPr>
        <w:t>预防性保护风险管理机制，有利于推进预防性保护从“稳定、洁净”向“精准、智能、节能”高质量发展。</w:t>
      </w:r>
    </w:p>
    <w:p w:rsidR="001F61E1" w:rsidRDefault="001F61E1" w:rsidP="00F53929">
      <w:pPr>
        <w:pStyle w:val="affc"/>
        <w:spacing w:before="312" w:after="312"/>
        <w:rPr>
          <w:szCs w:val="21"/>
        </w:rPr>
      </w:pPr>
      <w:bookmarkStart w:id="82" w:name="_Toc181115467"/>
      <w:bookmarkStart w:id="83" w:name="_Toc181974130"/>
      <w:r>
        <w:rPr>
          <w:rFonts w:hint="eastAsia"/>
          <w:szCs w:val="21"/>
        </w:rPr>
        <w:lastRenderedPageBreak/>
        <w:t>保护内容</w:t>
      </w:r>
      <w:bookmarkEnd w:id="82"/>
      <w:bookmarkEnd w:id="83"/>
    </w:p>
    <w:p w:rsidR="00AC20AA" w:rsidRDefault="00AC20AA" w:rsidP="00AC20AA">
      <w:pPr>
        <w:pStyle w:val="affffb"/>
        <w:ind w:firstLine="420"/>
      </w:pPr>
      <w:r>
        <w:rPr>
          <w:rFonts w:hint="eastAsia"/>
        </w:rPr>
        <w:t>馆藏文物保存环境是指收藏与展示各类可移动文物的相对封闭空间的总体，包括文物库房、展厅、</w:t>
      </w:r>
    </w:p>
    <w:p w:rsidR="00AC20AA" w:rsidRDefault="00AC20AA" w:rsidP="00AC20AA">
      <w:pPr>
        <w:pStyle w:val="affffb"/>
        <w:ind w:firstLineChars="0" w:firstLine="0"/>
      </w:pPr>
      <w:r>
        <w:rPr>
          <w:rFonts w:hint="eastAsia"/>
        </w:rPr>
        <w:t>展柜、储藏柜（箱、盒）等空间中的各种物理、化学、生物等因素。（明确环境的空间及空间中的因素类别）</w:t>
      </w:r>
    </w:p>
    <w:p w:rsidR="00EA1371" w:rsidRDefault="00EA1371" w:rsidP="00EA1371">
      <w:pPr>
        <w:pStyle w:val="affffb"/>
        <w:ind w:firstLineChars="0" w:firstLine="0"/>
      </w:pPr>
      <w:r w:rsidRPr="00EA1371">
        <w:drawing>
          <wp:inline distT="0" distB="0" distL="0" distR="0">
            <wp:extent cx="3212327" cy="1547431"/>
            <wp:effectExtent l="0" t="0" r="762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78992" cy="1579545"/>
                    </a:xfrm>
                    <a:prstGeom prst="rect">
                      <a:avLst/>
                    </a:prstGeom>
                    <a:noFill/>
                    <a:ln>
                      <a:noFill/>
                    </a:ln>
                  </pic:spPr>
                </pic:pic>
              </a:graphicData>
            </a:graphic>
          </wp:inline>
        </w:drawing>
      </w:r>
    </w:p>
    <w:p w:rsidR="003A0BD6" w:rsidRPr="003A0BD6" w:rsidRDefault="003A0BD6" w:rsidP="003A0BD6">
      <w:pPr>
        <w:pStyle w:val="affd"/>
        <w:spacing w:before="156" w:after="156"/>
      </w:pPr>
      <w:bookmarkStart w:id="84" w:name="_Toc181115468"/>
      <w:bookmarkStart w:id="85" w:name="_Toc181974131"/>
      <w:r>
        <w:rPr>
          <w:rFonts w:hint="eastAsia"/>
          <w:szCs w:val="21"/>
        </w:rPr>
        <w:t>环境监测</w:t>
      </w:r>
      <w:bookmarkEnd w:id="84"/>
      <w:bookmarkEnd w:id="85"/>
    </w:p>
    <w:p w:rsidR="00F30D44" w:rsidRDefault="00F30D44" w:rsidP="004903F0">
      <w:pPr>
        <w:pStyle w:val="affc"/>
        <w:numPr>
          <w:ilvl w:val="0"/>
          <w:numId w:val="0"/>
        </w:numPr>
        <w:spacing w:before="312" w:after="312"/>
        <w:ind w:firstLineChars="200" w:firstLine="420"/>
        <w:rPr>
          <w:rFonts w:ascii="宋体" w:eastAsia="宋体" w:hAnsi="宋体"/>
        </w:rPr>
      </w:pPr>
      <w:bookmarkStart w:id="86" w:name="_Toc181115469"/>
      <w:bookmarkStart w:id="87" w:name="_Toc181974132"/>
      <w:r w:rsidRPr="00A774AF">
        <w:rPr>
          <w:rFonts w:ascii="宋体" w:eastAsia="宋体" w:hAnsi="宋体" w:hint="eastAsia"/>
        </w:rPr>
        <w:t>针对文物保存微环境和小环境内的影响因素和质量状况进行监测，在风险管理指导下做好风险识别、预测、预</w:t>
      </w:r>
      <w:r w:rsidR="00F46350">
        <w:rPr>
          <w:rFonts w:ascii="宋体" w:eastAsia="宋体" w:hAnsi="宋体" w:hint="eastAsia"/>
        </w:rPr>
        <w:t>警</w:t>
      </w:r>
      <w:r w:rsidRPr="00A774AF">
        <w:rPr>
          <w:rFonts w:ascii="宋体" w:eastAsia="宋体" w:hAnsi="宋体" w:hint="eastAsia"/>
        </w:rPr>
        <w:t>、评价等预防性保护工作</w:t>
      </w:r>
      <w:r w:rsidR="00A774AF">
        <w:rPr>
          <w:rFonts w:ascii="宋体" w:eastAsia="宋体" w:hAnsi="宋体" w:hint="eastAsia"/>
        </w:rPr>
        <w:t>。</w:t>
      </w:r>
      <w:bookmarkEnd w:id="86"/>
      <w:bookmarkEnd w:id="87"/>
    </w:p>
    <w:p w:rsidR="00A774AF" w:rsidRPr="003A0BD6" w:rsidRDefault="003A0BD6" w:rsidP="00F53929">
      <w:pPr>
        <w:pStyle w:val="affe"/>
        <w:spacing w:before="156" w:after="156"/>
      </w:pPr>
      <w:r w:rsidRPr="00F46350">
        <w:rPr>
          <w:rFonts w:hAnsi="黑体" w:hint="eastAsia"/>
        </w:rPr>
        <w:t>温度与湿度监测</w:t>
      </w:r>
      <w:r w:rsidRPr="00F46350">
        <w:rPr>
          <w:rFonts w:ascii="MS Mincho" w:eastAsia="MS Mincho" w:hAnsi="MS Mincho" w:cs="MS Mincho" w:hint="eastAsia"/>
        </w:rPr>
        <w:t>‌</w:t>
      </w:r>
    </w:p>
    <w:p w:rsidR="00A774AF" w:rsidRDefault="00A774AF" w:rsidP="004903F0">
      <w:pPr>
        <w:pStyle w:val="affffb"/>
        <w:ind w:firstLine="420"/>
        <w:rPr>
          <w:rFonts w:hAnsi="宋体"/>
        </w:rPr>
      </w:pPr>
      <w:r w:rsidRPr="00A774AF">
        <w:rPr>
          <w:rFonts w:hAnsi="宋体" w:hint="eastAsia"/>
        </w:rPr>
        <w:t>温湿度的波动是导致文物损坏的主要因素之一。通过安装高精度的温湿度传感器，可以实时监测并记录环境中的温湿度变化。一旦监测到异常，系统会自动调整空调或加湿器等设备，以维持恒定的温湿度条件。</w:t>
      </w:r>
    </w:p>
    <w:p w:rsidR="003A0BD6" w:rsidRPr="00A774AF" w:rsidRDefault="003A0BD6" w:rsidP="003A0BD6">
      <w:pPr>
        <w:pStyle w:val="affe"/>
        <w:spacing w:before="156" w:after="156"/>
      </w:pPr>
      <w:r w:rsidRPr="00A774AF">
        <w:rPr>
          <w:rFonts w:hAnsi="黑体" w:hint="eastAsia"/>
        </w:rPr>
        <w:t>光照监测</w:t>
      </w:r>
    </w:p>
    <w:p w:rsidR="00A774AF" w:rsidRDefault="00A774AF" w:rsidP="003A0BD6">
      <w:pPr>
        <w:pStyle w:val="affffb"/>
        <w:ind w:firstLineChars="0" w:firstLine="0"/>
        <w:rPr>
          <w:rFonts w:hAnsi="宋体"/>
        </w:rPr>
      </w:pPr>
      <w:r w:rsidRPr="00A774AF">
        <w:rPr>
          <w:rFonts w:ascii="MS Mincho" w:eastAsia="MS Mincho" w:hAnsi="MS Mincho" w:cs="MS Mincho" w:hint="eastAsia"/>
        </w:rPr>
        <w:t>‌</w:t>
      </w:r>
      <w:r w:rsidR="004903F0">
        <w:rPr>
          <w:rFonts w:ascii="MS Mincho" w:eastAsiaTheme="minorEastAsia" w:hAnsi="MS Mincho" w:cs="MS Mincho" w:hint="eastAsia"/>
        </w:rPr>
        <w:t xml:space="preserve"> </w:t>
      </w:r>
      <w:r w:rsidR="004903F0">
        <w:rPr>
          <w:rFonts w:ascii="MS Mincho" w:eastAsiaTheme="minorEastAsia" w:hAnsi="MS Mincho" w:cs="MS Mincho"/>
        </w:rPr>
        <w:t xml:space="preserve">   </w:t>
      </w:r>
      <w:r w:rsidRPr="00A774AF">
        <w:rPr>
          <w:rFonts w:hAnsi="宋体" w:hint="eastAsia"/>
        </w:rPr>
        <w:t>光照中的紫外线和可见光都可能对文物造成损害。通过安装光传感器，可以监测光照强度和紫外线辐射水平，并根据需要调整窗帘或使用滤光设备，以减少光照对文物的伤害</w:t>
      </w:r>
      <w:r w:rsidRPr="00A774AF">
        <w:rPr>
          <w:rFonts w:ascii="MS Mincho" w:eastAsia="MS Mincho" w:hAnsi="MS Mincho" w:cs="MS Mincho" w:hint="eastAsia"/>
        </w:rPr>
        <w:t>‌</w:t>
      </w:r>
      <w:r w:rsidRPr="00A774AF">
        <w:rPr>
          <w:rFonts w:hAnsi="宋体" w:hint="eastAsia"/>
        </w:rPr>
        <w:t>。</w:t>
      </w:r>
    </w:p>
    <w:p w:rsidR="00BF5D8F" w:rsidRPr="00A774AF" w:rsidRDefault="00BF5D8F" w:rsidP="00BF5D8F">
      <w:pPr>
        <w:pStyle w:val="affe"/>
        <w:spacing w:before="156" w:after="156"/>
      </w:pPr>
      <w:r w:rsidRPr="00F46350">
        <w:rPr>
          <w:rFonts w:hAnsi="黑体" w:hint="eastAsia"/>
        </w:rPr>
        <w:t>空气质量监测</w:t>
      </w:r>
      <w:r w:rsidRPr="00A774AF">
        <w:rPr>
          <w:rFonts w:ascii="MS Mincho" w:eastAsia="MS Mincho" w:hAnsi="MS Mincho" w:cs="MS Mincho" w:hint="eastAsia"/>
        </w:rPr>
        <w:t>‌</w:t>
      </w:r>
    </w:p>
    <w:p w:rsidR="00A774AF" w:rsidRDefault="00A774AF" w:rsidP="004903F0">
      <w:pPr>
        <w:pStyle w:val="affffb"/>
        <w:ind w:firstLine="420"/>
        <w:rPr>
          <w:rFonts w:hAnsi="宋体"/>
        </w:rPr>
      </w:pPr>
      <w:r w:rsidRPr="00F46350">
        <w:rPr>
          <w:rFonts w:hAnsi="宋体" w:hint="eastAsia"/>
        </w:rPr>
        <w:t>空气中的污染物和有害气体会加速文物的腐蚀和老化。通过空气质量监测设备，可以实时检测空气中的有害物质，并采取措施如通风换气或使用空气净化</w:t>
      </w:r>
      <w:r w:rsidR="00D77C1A">
        <w:rPr>
          <w:rFonts w:hAnsi="宋体" w:hint="eastAsia"/>
        </w:rPr>
        <w:t>装置</w:t>
      </w:r>
      <w:r w:rsidRPr="00F46350">
        <w:rPr>
          <w:rFonts w:hAnsi="宋体" w:hint="eastAsia"/>
        </w:rPr>
        <w:t>来改善空气质量</w:t>
      </w:r>
      <w:r w:rsidRPr="00F46350">
        <w:rPr>
          <w:rFonts w:ascii="MS Mincho" w:eastAsia="MS Mincho" w:hAnsi="MS Mincho" w:cs="MS Mincho" w:hint="eastAsia"/>
        </w:rPr>
        <w:t>‌</w:t>
      </w:r>
      <w:r w:rsidRPr="00F46350">
        <w:rPr>
          <w:rFonts w:hAnsi="宋体" w:hint="eastAsia"/>
        </w:rPr>
        <w:t>。</w:t>
      </w:r>
    </w:p>
    <w:p w:rsidR="00BF5D8F" w:rsidRPr="00F46350" w:rsidRDefault="00BF5D8F" w:rsidP="00BF5D8F">
      <w:pPr>
        <w:pStyle w:val="affd"/>
        <w:spacing w:before="156" w:after="156"/>
      </w:pPr>
      <w:bookmarkStart w:id="88" w:name="_Toc181115470"/>
      <w:bookmarkStart w:id="89" w:name="_Toc181974133"/>
      <w:r>
        <w:rPr>
          <w:rFonts w:hint="eastAsia"/>
          <w:szCs w:val="21"/>
        </w:rPr>
        <w:t>环境调控</w:t>
      </w:r>
      <w:bookmarkEnd w:id="88"/>
      <w:bookmarkEnd w:id="89"/>
    </w:p>
    <w:p w:rsidR="00F46350" w:rsidRDefault="00F46350" w:rsidP="00F53929">
      <w:pPr>
        <w:pStyle w:val="affffb"/>
        <w:ind w:firstLine="420"/>
      </w:pPr>
      <w:r w:rsidRPr="00F46350">
        <w:rPr>
          <w:rFonts w:hint="eastAsia"/>
        </w:rPr>
        <w:t>根据环境监测结果实施针对性的调控措施，包括采用被动调控材料或主动调控装置调控文物保存微环境和小环境，配置文物专用囊匣、储藏柜架和智能展柜，采取文物防震措施，调整文物照明，掌握藏展材料评估筛选手段，建立应急预案等，提高文物收藏保管能力和环境控制水平</w:t>
      </w:r>
      <w:r>
        <w:rPr>
          <w:rFonts w:hint="eastAsia"/>
        </w:rPr>
        <w:t>。</w:t>
      </w:r>
    </w:p>
    <w:p w:rsidR="00BF5D8F" w:rsidRDefault="00BF5D8F" w:rsidP="00BF5D8F">
      <w:pPr>
        <w:pStyle w:val="affe"/>
        <w:spacing w:before="156" w:after="156"/>
      </w:pPr>
      <w:r w:rsidRPr="00C9717C">
        <w:rPr>
          <w:rFonts w:hAnsi="黑体" w:hint="eastAsia"/>
        </w:rPr>
        <w:t>温度和湿度控制</w:t>
      </w:r>
      <w:r w:rsidRPr="00C9717C">
        <w:rPr>
          <w:rFonts w:ascii="MS Mincho" w:eastAsia="MS Mincho" w:hAnsi="MS Mincho" w:cs="MS Mincho" w:hint="eastAsia"/>
        </w:rPr>
        <w:t>‌</w:t>
      </w:r>
    </w:p>
    <w:p w:rsidR="00BB2AE1" w:rsidRPr="006116CF" w:rsidRDefault="00C9717C" w:rsidP="00E136C1">
      <w:pPr>
        <w:pStyle w:val="afffffffff0"/>
        <w:numPr>
          <w:ilvl w:val="0"/>
          <w:numId w:val="0"/>
        </w:numPr>
        <w:ind w:firstLineChars="200" w:firstLine="420"/>
        <w:rPr>
          <w:rFonts w:cs="MS Mincho"/>
        </w:rPr>
      </w:pPr>
      <w:r w:rsidRPr="006116CF">
        <w:rPr>
          <w:rFonts w:hint="eastAsia"/>
        </w:rPr>
        <w:t>通过加热、制冷、加湿和除湿等方式，保持稳定的温湿度，防止文物受潮、腐朽、发霉等问题</w:t>
      </w:r>
      <w:r w:rsidRPr="006116CF">
        <w:rPr>
          <w:rFonts w:ascii="MS Mincho" w:eastAsia="MS Mincho" w:hAnsi="MS Mincho" w:cs="MS Mincho" w:hint="eastAsia"/>
        </w:rPr>
        <w:t>‌</w:t>
      </w:r>
      <w:r w:rsidRPr="006116CF">
        <w:rPr>
          <w:rFonts w:cs="MS Mincho" w:hint="eastAsia"/>
        </w:rPr>
        <w:t>。</w:t>
      </w:r>
    </w:p>
    <w:p w:rsidR="006116CF" w:rsidRPr="006116CF" w:rsidRDefault="006116CF" w:rsidP="00E136C1">
      <w:pPr>
        <w:pStyle w:val="afffffffff0"/>
      </w:pPr>
      <w:r w:rsidRPr="006116CF">
        <w:rPr>
          <w:rFonts w:hint="eastAsia"/>
        </w:rPr>
        <w:t>根据</w:t>
      </w:r>
      <w:r w:rsidR="007226D2">
        <w:rPr>
          <w:rFonts w:hint="eastAsia"/>
        </w:rPr>
        <w:t>焦作</w:t>
      </w:r>
      <w:r w:rsidRPr="006116CF">
        <w:rPr>
          <w:rFonts w:hint="eastAsia"/>
        </w:rPr>
        <w:t>地区的气候特点即文物已适应的相对湿度，合理设置文物保存微环境</w:t>
      </w:r>
      <w:r w:rsidR="007226D2">
        <w:rPr>
          <w:rFonts w:hint="eastAsia"/>
        </w:rPr>
        <w:t>的</w:t>
      </w:r>
      <w:r w:rsidRPr="006116CF">
        <w:rPr>
          <w:rFonts w:hint="eastAsia"/>
        </w:rPr>
        <w:t>相对湿度目标值。</w:t>
      </w:r>
    </w:p>
    <w:p w:rsidR="006116CF" w:rsidRPr="006116CF" w:rsidRDefault="006116CF" w:rsidP="00E136C1">
      <w:pPr>
        <w:pStyle w:val="afffffffff0"/>
      </w:pPr>
      <w:r w:rsidRPr="006116CF">
        <w:rPr>
          <w:rFonts w:hint="eastAsia"/>
        </w:rPr>
        <w:t>室温下相对湿度长期超过70%，会引起环境中霉菌的快速生长，会加速银器失出光泽。</w:t>
      </w:r>
    </w:p>
    <w:p w:rsidR="00E136C1" w:rsidRDefault="006116CF" w:rsidP="00E136C1">
      <w:pPr>
        <w:pStyle w:val="afffffffff0"/>
      </w:pPr>
      <w:r w:rsidRPr="006116CF">
        <w:rPr>
          <w:rFonts w:hint="eastAsia"/>
        </w:rPr>
        <w:lastRenderedPageBreak/>
        <w:t>文物展厅、藏品库房小环境应有良好的环境缓冲性，或具有温度调控措施，以保障小环境温度冬季不低于5℃、夏季不高于3</w:t>
      </w:r>
      <w:r w:rsidRPr="006116CF">
        <w:t>0</w:t>
      </w:r>
      <w:r w:rsidRPr="006116CF">
        <w:rPr>
          <w:rFonts w:hint="eastAsia"/>
        </w:rPr>
        <w:t>℃。</w:t>
      </w:r>
    </w:p>
    <w:p w:rsidR="006116CF" w:rsidRPr="006116CF" w:rsidRDefault="00CA17ED" w:rsidP="00E136C1">
      <w:pPr>
        <w:pStyle w:val="afffffffff0"/>
      </w:pPr>
      <w:r>
        <w:rPr>
          <w:rFonts w:hint="eastAsia"/>
        </w:rPr>
        <w:t>焦作地区属于</w:t>
      </w:r>
      <w:r w:rsidR="006116CF" w:rsidRPr="006116CF">
        <w:rPr>
          <w:rFonts w:hint="eastAsia"/>
        </w:rPr>
        <w:t>我国温带</w:t>
      </w:r>
      <w:r>
        <w:rPr>
          <w:rFonts w:hint="eastAsia"/>
        </w:rPr>
        <w:t>季风</w:t>
      </w:r>
      <w:r w:rsidR="006116CF" w:rsidRPr="006116CF">
        <w:rPr>
          <w:rFonts w:hint="eastAsia"/>
        </w:rPr>
        <w:t>气候，相对湿度宜适当降低</w:t>
      </w:r>
      <w:r>
        <w:rPr>
          <w:rFonts w:hint="eastAsia"/>
        </w:rPr>
        <w:t>，</w:t>
      </w:r>
      <w:r w:rsidR="006116CF" w:rsidRPr="006116CF">
        <w:rPr>
          <w:rFonts w:hint="eastAsia"/>
        </w:rPr>
        <w:t>不高于50%。</w:t>
      </w:r>
    </w:p>
    <w:p w:rsidR="00BB2AE1" w:rsidRPr="00BB2AE1" w:rsidRDefault="00BB2AE1" w:rsidP="00147EC9">
      <w:pPr>
        <w:pStyle w:val="affffb"/>
        <w:ind w:firstLineChars="1394" w:firstLine="2939"/>
        <w:rPr>
          <w:rFonts w:hAnsi="宋体" w:cs="MS Mincho"/>
          <w:b/>
          <w:bCs/>
        </w:rPr>
      </w:pPr>
      <w:r w:rsidRPr="00BB2AE1">
        <w:rPr>
          <w:rFonts w:hAnsi="宋体" w:cs="MS Mincho" w:hint="eastAsia"/>
          <w:b/>
          <w:bCs/>
        </w:rPr>
        <w:t>各类文物比较适宜的温湿度</w:t>
      </w:r>
      <w:r>
        <w:rPr>
          <w:rFonts w:hAnsi="宋体" w:cs="MS Mincho" w:hint="eastAsia"/>
          <w:b/>
          <w:bCs/>
        </w:rPr>
        <w:t>标准</w:t>
      </w:r>
    </w:p>
    <w:tbl>
      <w:tblPr>
        <w:tblW w:w="7879" w:type="dxa"/>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6"/>
        <w:gridCol w:w="3861"/>
        <w:gridCol w:w="1134"/>
        <w:gridCol w:w="1418"/>
      </w:tblGrid>
      <w:tr w:rsidR="003A3FCE" w:rsidTr="00F639E3">
        <w:trPr>
          <w:trHeight w:val="451"/>
        </w:trPr>
        <w:tc>
          <w:tcPr>
            <w:tcW w:w="1466" w:type="dxa"/>
            <w:tcBorders>
              <w:top w:val="single" w:sz="12" w:space="0" w:color="auto"/>
              <w:bottom w:val="single" w:sz="12" w:space="0" w:color="auto"/>
              <w:right w:val="single" w:sz="4" w:space="0" w:color="auto"/>
            </w:tcBorders>
            <w:vAlign w:val="center"/>
          </w:tcPr>
          <w:p w:rsidR="003A3FCE" w:rsidRPr="003A3FCE" w:rsidRDefault="003A3FCE" w:rsidP="00F639E3">
            <w:pPr>
              <w:jc w:val="center"/>
              <w:rPr>
                <w:rFonts w:ascii="宋体" w:hAnsi="宋体"/>
              </w:rPr>
            </w:pPr>
            <w:bookmarkStart w:id="90" w:name="_Hlk179447303"/>
            <w:r w:rsidRPr="003A3FCE">
              <w:rPr>
                <w:rFonts w:ascii="宋体" w:hAnsi="宋体" w:hint="eastAsia"/>
              </w:rPr>
              <w:t>材质</w:t>
            </w:r>
          </w:p>
        </w:tc>
        <w:tc>
          <w:tcPr>
            <w:tcW w:w="3861" w:type="dxa"/>
            <w:tcBorders>
              <w:top w:val="single" w:sz="12" w:space="0" w:color="auto"/>
              <w:bottom w:val="single" w:sz="12" w:space="0" w:color="auto"/>
              <w:right w:val="single" w:sz="4" w:space="0" w:color="auto"/>
            </w:tcBorders>
            <w:vAlign w:val="center"/>
          </w:tcPr>
          <w:p w:rsidR="003A3FCE" w:rsidRPr="003A3FCE" w:rsidRDefault="00BB2AE1" w:rsidP="00F639E3">
            <w:pPr>
              <w:jc w:val="center"/>
              <w:rPr>
                <w:rFonts w:ascii="宋体" w:hAnsi="宋体"/>
              </w:rPr>
            </w:pPr>
            <w:r>
              <w:rPr>
                <w:rFonts w:ascii="宋体" w:hAnsi="宋体" w:hint="eastAsia"/>
              </w:rPr>
              <w:t>文物</w:t>
            </w:r>
          </w:p>
        </w:tc>
        <w:tc>
          <w:tcPr>
            <w:tcW w:w="1134" w:type="dxa"/>
            <w:tcBorders>
              <w:top w:val="single" w:sz="12" w:space="0" w:color="auto"/>
              <w:bottom w:val="single" w:sz="12" w:space="0" w:color="auto"/>
              <w:right w:val="single" w:sz="4" w:space="0" w:color="auto"/>
            </w:tcBorders>
            <w:vAlign w:val="center"/>
          </w:tcPr>
          <w:p w:rsidR="003A3FCE" w:rsidRPr="003A3FCE" w:rsidRDefault="003A3FCE" w:rsidP="00F639E3">
            <w:pPr>
              <w:jc w:val="center"/>
              <w:rPr>
                <w:rFonts w:ascii="宋体" w:hAnsi="宋体"/>
              </w:rPr>
            </w:pPr>
            <w:r w:rsidRPr="003A3FCE">
              <w:rPr>
                <w:rFonts w:ascii="宋体" w:hAnsi="宋体" w:hint="eastAsia"/>
              </w:rPr>
              <w:t>温度(</w:t>
            </w:r>
            <w:r w:rsidRPr="003A3FCE">
              <w:rPr>
                <w:rFonts w:ascii="宋体" w:hAnsi="宋体" w:cs="宋体" w:hint="eastAsia"/>
              </w:rPr>
              <w:t>℃</w:t>
            </w:r>
            <w:r w:rsidRPr="003A3FCE">
              <w:rPr>
                <w:rFonts w:ascii="宋体" w:hAnsi="宋体" w:hint="eastAsia"/>
              </w:rPr>
              <w:t>)</w:t>
            </w:r>
          </w:p>
        </w:tc>
        <w:tc>
          <w:tcPr>
            <w:tcW w:w="1418" w:type="dxa"/>
            <w:tcBorders>
              <w:top w:val="single" w:sz="12" w:space="0" w:color="auto"/>
              <w:left w:val="single" w:sz="4" w:space="0" w:color="auto"/>
              <w:bottom w:val="single" w:sz="12" w:space="0" w:color="auto"/>
            </w:tcBorders>
            <w:vAlign w:val="center"/>
          </w:tcPr>
          <w:p w:rsidR="003A3FCE" w:rsidRPr="003A3FCE" w:rsidRDefault="003A3FCE" w:rsidP="00F639E3">
            <w:pPr>
              <w:jc w:val="center"/>
              <w:rPr>
                <w:rFonts w:ascii="宋体" w:hAnsi="宋体"/>
              </w:rPr>
            </w:pPr>
            <w:r w:rsidRPr="003A3FCE">
              <w:rPr>
                <w:rFonts w:ascii="宋体" w:hAnsi="宋体" w:hint="eastAsia"/>
              </w:rPr>
              <w:t>相对湿度(</w:t>
            </w:r>
            <w:r w:rsidRPr="003A3FCE">
              <w:rPr>
                <w:rFonts w:ascii="宋体" w:hAnsi="宋体" w:cs="汉仪瑞意宋简" w:hint="eastAsia"/>
              </w:rPr>
              <w:t>%</w:t>
            </w:r>
            <w:r w:rsidRPr="003A3FCE">
              <w:rPr>
                <w:rFonts w:ascii="宋体" w:hAnsi="宋体" w:hint="eastAsia"/>
              </w:rPr>
              <w:t>)</w:t>
            </w:r>
          </w:p>
        </w:tc>
      </w:tr>
      <w:tr w:rsidR="003A3FCE" w:rsidTr="00F639E3">
        <w:trPr>
          <w:trHeight w:val="621"/>
        </w:trPr>
        <w:tc>
          <w:tcPr>
            <w:tcW w:w="1466" w:type="dxa"/>
            <w:vMerge w:val="restart"/>
            <w:tcBorders>
              <w:top w:val="single" w:sz="12" w:space="0" w:color="auto"/>
              <w:right w:val="single" w:sz="4" w:space="0" w:color="auto"/>
            </w:tcBorders>
            <w:vAlign w:val="center"/>
          </w:tcPr>
          <w:p w:rsidR="003A3FCE" w:rsidRPr="003A3FCE" w:rsidRDefault="003A3FCE" w:rsidP="009459B9">
            <w:pPr>
              <w:jc w:val="center"/>
              <w:rPr>
                <w:rFonts w:ascii="宋体" w:hAnsi="宋体"/>
              </w:rPr>
            </w:pPr>
            <w:r w:rsidRPr="003A3FCE">
              <w:rPr>
                <w:rFonts w:ascii="宋体" w:hAnsi="宋体" w:hint="eastAsia"/>
              </w:rPr>
              <w:t>金属</w:t>
            </w:r>
          </w:p>
        </w:tc>
        <w:tc>
          <w:tcPr>
            <w:tcW w:w="3861" w:type="dxa"/>
            <w:tcBorders>
              <w:top w:val="single" w:sz="12" w:space="0" w:color="auto"/>
              <w:right w:val="single" w:sz="4" w:space="0" w:color="auto"/>
            </w:tcBorders>
            <w:vAlign w:val="center"/>
          </w:tcPr>
          <w:p w:rsidR="003A3FCE" w:rsidRPr="003A3FCE" w:rsidRDefault="003A3FCE" w:rsidP="009459B9">
            <w:pPr>
              <w:jc w:val="left"/>
              <w:rPr>
                <w:rFonts w:ascii="宋体" w:hAnsi="宋体"/>
              </w:rPr>
            </w:pPr>
            <w:r w:rsidRPr="003A3FCE">
              <w:rPr>
                <w:rFonts w:ascii="宋体" w:hAnsi="宋体" w:hint="eastAsia"/>
              </w:rPr>
              <w:t>青铜器</w:t>
            </w:r>
            <w:r w:rsidR="00FD5785">
              <w:rPr>
                <w:rFonts w:ascii="宋体" w:hAnsi="宋体" w:hint="eastAsia"/>
              </w:rPr>
              <w:t>、</w:t>
            </w:r>
            <w:r w:rsidRPr="003A3FCE">
              <w:rPr>
                <w:rFonts w:ascii="宋体" w:hAnsi="宋体" w:hint="eastAsia"/>
              </w:rPr>
              <w:t>铁器</w:t>
            </w:r>
            <w:r w:rsidR="00FD5785">
              <w:rPr>
                <w:rFonts w:ascii="宋体" w:hAnsi="宋体" w:hint="eastAsia"/>
              </w:rPr>
              <w:t>、</w:t>
            </w:r>
            <w:r w:rsidRPr="003A3FCE">
              <w:rPr>
                <w:rFonts w:ascii="宋体" w:hAnsi="宋体" w:hint="eastAsia"/>
              </w:rPr>
              <w:t>金银器</w:t>
            </w:r>
            <w:r w:rsidR="00FD5785">
              <w:rPr>
                <w:rFonts w:ascii="宋体" w:hAnsi="宋体" w:hint="eastAsia"/>
              </w:rPr>
              <w:t>、</w:t>
            </w:r>
            <w:r w:rsidRPr="003A3FCE">
              <w:rPr>
                <w:rFonts w:ascii="宋体" w:hAnsi="宋体" w:hint="eastAsia"/>
              </w:rPr>
              <w:t>金属币</w:t>
            </w:r>
          </w:p>
        </w:tc>
        <w:tc>
          <w:tcPr>
            <w:tcW w:w="1134" w:type="dxa"/>
            <w:tcBorders>
              <w:top w:val="single" w:sz="12" w:space="0" w:color="auto"/>
              <w:right w:val="single" w:sz="4" w:space="0" w:color="auto"/>
            </w:tcBorders>
            <w:vAlign w:val="center"/>
          </w:tcPr>
          <w:p w:rsidR="003A3FCE" w:rsidRPr="003A3FCE" w:rsidRDefault="003A3FCE" w:rsidP="009459B9">
            <w:pPr>
              <w:jc w:val="center"/>
              <w:rPr>
                <w:rFonts w:ascii="宋体" w:hAnsi="宋体"/>
              </w:rPr>
            </w:pPr>
            <w:r w:rsidRPr="003A3FCE">
              <w:rPr>
                <w:rFonts w:ascii="宋体" w:hAnsi="宋体" w:hint="eastAsia"/>
              </w:rPr>
              <w:t>20</w:t>
            </w:r>
          </w:p>
        </w:tc>
        <w:tc>
          <w:tcPr>
            <w:tcW w:w="1418" w:type="dxa"/>
            <w:tcBorders>
              <w:top w:val="single" w:sz="12" w:space="0" w:color="auto"/>
              <w:left w:val="single" w:sz="4" w:space="0" w:color="auto"/>
            </w:tcBorders>
            <w:vAlign w:val="center"/>
          </w:tcPr>
          <w:p w:rsidR="003A3FCE" w:rsidRPr="003A3FCE" w:rsidRDefault="003A3FCE" w:rsidP="009459B9">
            <w:pPr>
              <w:jc w:val="center"/>
              <w:rPr>
                <w:rFonts w:ascii="宋体" w:hAnsi="宋体"/>
              </w:rPr>
            </w:pPr>
            <w:r w:rsidRPr="003A3FCE">
              <w:rPr>
                <w:rFonts w:ascii="宋体" w:hAnsi="宋体" w:hint="eastAsia"/>
              </w:rPr>
              <w:t>0~40</w:t>
            </w:r>
          </w:p>
        </w:tc>
      </w:tr>
      <w:tr w:rsidR="003A3FCE" w:rsidTr="00F639E3">
        <w:trPr>
          <w:trHeight w:val="562"/>
        </w:trPr>
        <w:tc>
          <w:tcPr>
            <w:tcW w:w="1466" w:type="dxa"/>
            <w:vMerge/>
            <w:tcBorders>
              <w:right w:val="single" w:sz="4" w:space="0" w:color="auto"/>
            </w:tcBorders>
            <w:vAlign w:val="center"/>
          </w:tcPr>
          <w:p w:rsidR="003A3FCE" w:rsidRPr="003A3FCE" w:rsidRDefault="003A3FCE" w:rsidP="009459B9">
            <w:pPr>
              <w:jc w:val="center"/>
              <w:rPr>
                <w:rFonts w:ascii="宋体" w:hAnsi="宋体"/>
              </w:rPr>
            </w:pPr>
          </w:p>
        </w:tc>
        <w:tc>
          <w:tcPr>
            <w:tcW w:w="3861" w:type="dxa"/>
            <w:tcBorders>
              <w:right w:val="single" w:sz="4" w:space="0" w:color="auto"/>
            </w:tcBorders>
            <w:vAlign w:val="center"/>
          </w:tcPr>
          <w:p w:rsidR="003A3FCE" w:rsidRPr="003A3FCE" w:rsidRDefault="00FD5785" w:rsidP="009459B9">
            <w:pPr>
              <w:jc w:val="left"/>
              <w:rPr>
                <w:rFonts w:ascii="宋体" w:hAnsi="宋体"/>
              </w:rPr>
            </w:pPr>
            <w:r>
              <w:rPr>
                <w:rFonts w:ascii="宋体" w:hAnsi="宋体" w:hint="eastAsia"/>
              </w:rPr>
              <w:t>锡</w:t>
            </w:r>
            <w:r w:rsidR="003A3FCE" w:rsidRPr="003A3FCE">
              <w:rPr>
                <w:rFonts w:ascii="宋体" w:hAnsi="宋体" w:hint="eastAsia"/>
              </w:rPr>
              <w:t>器</w:t>
            </w:r>
            <w:r>
              <w:rPr>
                <w:rFonts w:ascii="宋体" w:hAnsi="宋体" w:hint="eastAsia"/>
              </w:rPr>
              <w:t>、</w:t>
            </w:r>
            <w:r w:rsidR="003A3FCE" w:rsidRPr="003A3FCE">
              <w:rPr>
                <w:rFonts w:ascii="宋体" w:hAnsi="宋体" w:hint="eastAsia"/>
              </w:rPr>
              <w:t>铅器</w:t>
            </w:r>
          </w:p>
        </w:tc>
        <w:tc>
          <w:tcPr>
            <w:tcW w:w="1134" w:type="dxa"/>
            <w:tcBorders>
              <w:right w:val="single" w:sz="4" w:space="0" w:color="auto"/>
            </w:tcBorders>
            <w:vAlign w:val="center"/>
          </w:tcPr>
          <w:p w:rsidR="003A3FCE" w:rsidRPr="003A3FCE" w:rsidRDefault="003A3FCE" w:rsidP="009459B9">
            <w:pPr>
              <w:jc w:val="center"/>
              <w:rPr>
                <w:rFonts w:ascii="宋体" w:hAnsi="宋体"/>
              </w:rPr>
            </w:pPr>
            <w:r w:rsidRPr="003A3FCE">
              <w:rPr>
                <w:rFonts w:ascii="宋体" w:hAnsi="宋体" w:hint="eastAsia"/>
              </w:rPr>
              <w:t>25</w:t>
            </w:r>
          </w:p>
        </w:tc>
        <w:tc>
          <w:tcPr>
            <w:tcW w:w="1418" w:type="dxa"/>
            <w:tcBorders>
              <w:left w:val="single" w:sz="4" w:space="0" w:color="auto"/>
            </w:tcBorders>
            <w:vAlign w:val="center"/>
          </w:tcPr>
          <w:p w:rsidR="003A3FCE" w:rsidRPr="003A3FCE" w:rsidRDefault="003A3FCE" w:rsidP="009459B9">
            <w:pPr>
              <w:jc w:val="center"/>
              <w:rPr>
                <w:rFonts w:ascii="宋体" w:hAnsi="宋体"/>
              </w:rPr>
            </w:pPr>
            <w:r w:rsidRPr="003A3FCE">
              <w:rPr>
                <w:rFonts w:ascii="宋体" w:hAnsi="宋体" w:hint="eastAsia"/>
              </w:rPr>
              <w:t>0~40</w:t>
            </w:r>
          </w:p>
        </w:tc>
      </w:tr>
      <w:tr w:rsidR="003A3FCE" w:rsidTr="00F639E3">
        <w:trPr>
          <w:trHeight w:val="586"/>
        </w:trPr>
        <w:tc>
          <w:tcPr>
            <w:tcW w:w="1466" w:type="dxa"/>
            <w:vMerge/>
            <w:tcBorders>
              <w:right w:val="single" w:sz="4" w:space="0" w:color="auto"/>
            </w:tcBorders>
            <w:vAlign w:val="center"/>
          </w:tcPr>
          <w:p w:rsidR="003A3FCE" w:rsidRPr="003A3FCE" w:rsidRDefault="003A3FCE" w:rsidP="009459B9">
            <w:pPr>
              <w:jc w:val="center"/>
              <w:rPr>
                <w:rFonts w:ascii="宋体" w:hAnsi="宋体"/>
              </w:rPr>
            </w:pPr>
          </w:p>
        </w:tc>
        <w:tc>
          <w:tcPr>
            <w:tcW w:w="3861" w:type="dxa"/>
            <w:tcBorders>
              <w:right w:val="single" w:sz="4" w:space="0" w:color="auto"/>
            </w:tcBorders>
            <w:vAlign w:val="center"/>
          </w:tcPr>
          <w:p w:rsidR="003A3FCE" w:rsidRPr="003A3FCE" w:rsidRDefault="003A3FCE" w:rsidP="009459B9">
            <w:pPr>
              <w:jc w:val="left"/>
              <w:rPr>
                <w:rFonts w:ascii="宋体" w:hAnsi="宋体"/>
              </w:rPr>
            </w:pPr>
            <w:r w:rsidRPr="003A3FCE">
              <w:rPr>
                <w:rFonts w:ascii="宋体" w:hAnsi="宋体" w:hint="eastAsia"/>
              </w:rPr>
              <w:t>珐琅器</w:t>
            </w:r>
            <w:r w:rsidR="00FD5785">
              <w:rPr>
                <w:rFonts w:ascii="宋体" w:hAnsi="宋体" w:hint="eastAsia"/>
              </w:rPr>
              <w:t>、</w:t>
            </w:r>
            <w:r w:rsidRPr="003A3FCE">
              <w:rPr>
                <w:rFonts w:ascii="宋体" w:hAnsi="宋体" w:hint="eastAsia"/>
              </w:rPr>
              <w:t>搪瓷器</w:t>
            </w:r>
          </w:p>
        </w:tc>
        <w:tc>
          <w:tcPr>
            <w:tcW w:w="1134" w:type="dxa"/>
            <w:tcBorders>
              <w:right w:val="single" w:sz="4" w:space="0" w:color="auto"/>
            </w:tcBorders>
            <w:vAlign w:val="center"/>
          </w:tcPr>
          <w:p w:rsidR="003A3FCE" w:rsidRPr="003A3FCE" w:rsidRDefault="003A3FCE" w:rsidP="009459B9">
            <w:pPr>
              <w:jc w:val="center"/>
              <w:rPr>
                <w:rFonts w:ascii="宋体" w:hAnsi="宋体"/>
              </w:rPr>
            </w:pPr>
            <w:r w:rsidRPr="003A3FCE">
              <w:rPr>
                <w:rFonts w:ascii="宋体" w:hAnsi="宋体" w:hint="eastAsia"/>
              </w:rPr>
              <w:t>20</w:t>
            </w:r>
          </w:p>
        </w:tc>
        <w:tc>
          <w:tcPr>
            <w:tcW w:w="1418" w:type="dxa"/>
            <w:tcBorders>
              <w:left w:val="single" w:sz="4" w:space="0" w:color="auto"/>
            </w:tcBorders>
            <w:vAlign w:val="center"/>
          </w:tcPr>
          <w:p w:rsidR="003A3FCE" w:rsidRPr="003A3FCE" w:rsidRDefault="003A3FCE" w:rsidP="009459B9">
            <w:pPr>
              <w:jc w:val="center"/>
              <w:rPr>
                <w:rFonts w:ascii="宋体" w:hAnsi="宋体"/>
              </w:rPr>
            </w:pPr>
            <w:r w:rsidRPr="003A3FCE">
              <w:rPr>
                <w:rFonts w:ascii="宋体" w:hAnsi="宋体" w:hint="eastAsia"/>
              </w:rPr>
              <w:t>40~50</w:t>
            </w:r>
          </w:p>
        </w:tc>
      </w:tr>
      <w:tr w:rsidR="003A3FCE" w:rsidTr="00F639E3">
        <w:trPr>
          <w:trHeight w:val="564"/>
        </w:trPr>
        <w:tc>
          <w:tcPr>
            <w:tcW w:w="1466" w:type="dxa"/>
            <w:vMerge w:val="restart"/>
            <w:tcBorders>
              <w:right w:val="single" w:sz="4" w:space="0" w:color="auto"/>
            </w:tcBorders>
            <w:vAlign w:val="center"/>
          </w:tcPr>
          <w:p w:rsidR="003A3FCE" w:rsidRPr="003A3FCE" w:rsidRDefault="003A3FCE" w:rsidP="009459B9">
            <w:pPr>
              <w:jc w:val="center"/>
              <w:rPr>
                <w:rFonts w:ascii="宋体" w:hAnsi="宋体"/>
              </w:rPr>
            </w:pPr>
            <w:r w:rsidRPr="003A3FCE">
              <w:rPr>
                <w:rFonts w:ascii="宋体" w:hAnsi="宋体" w:hint="eastAsia"/>
              </w:rPr>
              <w:t>硅酸盐</w:t>
            </w:r>
          </w:p>
        </w:tc>
        <w:tc>
          <w:tcPr>
            <w:tcW w:w="3861" w:type="dxa"/>
            <w:tcBorders>
              <w:right w:val="single" w:sz="4" w:space="0" w:color="auto"/>
            </w:tcBorders>
            <w:vAlign w:val="center"/>
          </w:tcPr>
          <w:p w:rsidR="003A3FCE" w:rsidRPr="003A3FCE" w:rsidRDefault="003A3FCE" w:rsidP="009459B9">
            <w:pPr>
              <w:jc w:val="left"/>
              <w:rPr>
                <w:rFonts w:ascii="宋体" w:hAnsi="宋体"/>
              </w:rPr>
            </w:pPr>
            <w:r w:rsidRPr="003A3FCE">
              <w:rPr>
                <w:rFonts w:ascii="宋体" w:hAnsi="宋体" w:hint="eastAsia"/>
              </w:rPr>
              <w:t>陶器</w:t>
            </w:r>
            <w:r w:rsidR="00FD5785">
              <w:rPr>
                <w:rFonts w:ascii="宋体" w:hAnsi="宋体" w:hint="eastAsia"/>
              </w:rPr>
              <w:t>、</w:t>
            </w:r>
            <w:r w:rsidRPr="003A3FCE">
              <w:rPr>
                <w:rFonts w:ascii="宋体" w:hAnsi="宋体" w:hint="eastAsia"/>
              </w:rPr>
              <w:t>陶俑</w:t>
            </w:r>
            <w:r w:rsidR="00FD5785">
              <w:rPr>
                <w:rFonts w:ascii="宋体" w:hAnsi="宋体" w:hint="eastAsia"/>
              </w:rPr>
              <w:t>、</w:t>
            </w:r>
            <w:r w:rsidRPr="003A3FCE">
              <w:rPr>
                <w:rFonts w:ascii="宋体" w:hAnsi="宋体" w:hint="eastAsia"/>
              </w:rPr>
              <w:t>唐三彩</w:t>
            </w:r>
            <w:r w:rsidR="00FD5785">
              <w:rPr>
                <w:rFonts w:ascii="宋体" w:hAnsi="宋体" w:hint="eastAsia"/>
              </w:rPr>
              <w:t>、</w:t>
            </w:r>
            <w:r w:rsidRPr="003A3FCE">
              <w:rPr>
                <w:rFonts w:ascii="宋体" w:hAnsi="宋体" w:hint="eastAsia"/>
              </w:rPr>
              <w:t>紫砂器</w:t>
            </w:r>
            <w:r w:rsidR="00FD5785">
              <w:rPr>
                <w:rFonts w:ascii="宋体" w:hAnsi="宋体" w:hint="eastAsia"/>
              </w:rPr>
              <w:t>、</w:t>
            </w:r>
            <w:r w:rsidRPr="003A3FCE">
              <w:rPr>
                <w:rFonts w:ascii="宋体" w:hAnsi="宋体" w:hint="eastAsia"/>
              </w:rPr>
              <w:t>砖瓦</w:t>
            </w:r>
          </w:p>
        </w:tc>
        <w:tc>
          <w:tcPr>
            <w:tcW w:w="1134" w:type="dxa"/>
            <w:tcBorders>
              <w:right w:val="single" w:sz="4" w:space="0" w:color="auto"/>
            </w:tcBorders>
            <w:vAlign w:val="center"/>
          </w:tcPr>
          <w:p w:rsidR="003A3FCE" w:rsidRPr="003A3FCE" w:rsidRDefault="003A3FCE" w:rsidP="009459B9">
            <w:pPr>
              <w:jc w:val="center"/>
              <w:rPr>
                <w:rFonts w:ascii="宋体" w:hAnsi="宋体"/>
              </w:rPr>
            </w:pPr>
            <w:r w:rsidRPr="003A3FCE">
              <w:rPr>
                <w:rFonts w:ascii="宋体" w:hAnsi="宋体" w:hint="eastAsia"/>
              </w:rPr>
              <w:t>20</w:t>
            </w:r>
          </w:p>
        </w:tc>
        <w:tc>
          <w:tcPr>
            <w:tcW w:w="1418" w:type="dxa"/>
            <w:tcBorders>
              <w:left w:val="single" w:sz="4" w:space="0" w:color="auto"/>
            </w:tcBorders>
            <w:vAlign w:val="center"/>
          </w:tcPr>
          <w:p w:rsidR="003A3FCE" w:rsidRPr="003A3FCE" w:rsidRDefault="003A3FCE" w:rsidP="009459B9">
            <w:pPr>
              <w:jc w:val="center"/>
              <w:rPr>
                <w:rFonts w:ascii="宋体" w:hAnsi="宋体"/>
              </w:rPr>
            </w:pPr>
            <w:r w:rsidRPr="003A3FCE">
              <w:rPr>
                <w:rFonts w:ascii="宋体" w:hAnsi="宋体" w:hint="eastAsia"/>
              </w:rPr>
              <w:t>40~50</w:t>
            </w:r>
          </w:p>
        </w:tc>
      </w:tr>
      <w:tr w:rsidR="003A3FCE" w:rsidTr="00F639E3">
        <w:trPr>
          <w:trHeight w:val="558"/>
        </w:trPr>
        <w:tc>
          <w:tcPr>
            <w:tcW w:w="1466" w:type="dxa"/>
            <w:vMerge/>
            <w:tcBorders>
              <w:right w:val="single" w:sz="4" w:space="0" w:color="auto"/>
            </w:tcBorders>
            <w:vAlign w:val="center"/>
          </w:tcPr>
          <w:p w:rsidR="003A3FCE" w:rsidRPr="003A3FCE" w:rsidRDefault="003A3FCE" w:rsidP="009459B9">
            <w:pPr>
              <w:jc w:val="center"/>
              <w:rPr>
                <w:rFonts w:ascii="宋体" w:hAnsi="宋体"/>
              </w:rPr>
            </w:pPr>
          </w:p>
        </w:tc>
        <w:tc>
          <w:tcPr>
            <w:tcW w:w="3861" w:type="dxa"/>
            <w:tcBorders>
              <w:right w:val="single" w:sz="4" w:space="0" w:color="auto"/>
            </w:tcBorders>
            <w:vAlign w:val="center"/>
          </w:tcPr>
          <w:p w:rsidR="003A3FCE" w:rsidRPr="003A3FCE" w:rsidRDefault="003A3FCE" w:rsidP="009459B9">
            <w:pPr>
              <w:jc w:val="left"/>
              <w:rPr>
                <w:rFonts w:ascii="宋体" w:hAnsi="宋体"/>
              </w:rPr>
            </w:pPr>
            <w:r w:rsidRPr="003A3FCE">
              <w:rPr>
                <w:rFonts w:ascii="宋体" w:hAnsi="宋体" w:hint="eastAsia"/>
              </w:rPr>
              <w:t>瓷器</w:t>
            </w:r>
          </w:p>
        </w:tc>
        <w:tc>
          <w:tcPr>
            <w:tcW w:w="1134" w:type="dxa"/>
            <w:tcBorders>
              <w:right w:val="single" w:sz="4" w:space="0" w:color="auto"/>
            </w:tcBorders>
            <w:vAlign w:val="center"/>
          </w:tcPr>
          <w:p w:rsidR="003A3FCE" w:rsidRPr="003A3FCE" w:rsidRDefault="003A3FCE" w:rsidP="009459B9">
            <w:pPr>
              <w:jc w:val="center"/>
              <w:rPr>
                <w:rFonts w:ascii="宋体" w:hAnsi="宋体"/>
              </w:rPr>
            </w:pPr>
            <w:r w:rsidRPr="003A3FCE">
              <w:rPr>
                <w:rFonts w:ascii="宋体" w:hAnsi="宋体" w:hint="eastAsia"/>
              </w:rPr>
              <w:t>20</w:t>
            </w:r>
          </w:p>
        </w:tc>
        <w:tc>
          <w:tcPr>
            <w:tcW w:w="1418" w:type="dxa"/>
            <w:tcBorders>
              <w:left w:val="single" w:sz="4" w:space="0" w:color="auto"/>
            </w:tcBorders>
            <w:vAlign w:val="center"/>
          </w:tcPr>
          <w:p w:rsidR="003A3FCE" w:rsidRPr="003A3FCE" w:rsidRDefault="003A3FCE" w:rsidP="009459B9">
            <w:pPr>
              <w:jc w:val="center"/>
              <w:rPr>
                <w:rFonts w:ascii="宋体" w:hAnsi="宋体"/>
              </w:rPr>
            </w:pPr>
            <w:r w:rsidRPr="003A3FCE">
              <w:rPr>
                <w:rFonts w:ascii="宋体" w:hAnsi="宋体" w:hint="eastAsia"/>
              </w:rPr>
              <w:t>40~50</w:t>
            </w:r>
          </w:p>
        </w:tc>
      </w:tr>
      <w:tr w:rsidR="003A3FCE" w:rsidTr="00F639E3">
        <w:trPr>
          <w:trHeight w:val="552"/>
        </w:trPr>
        <w:tc>
          <w:tcPr>
            <w:tcW w:w="1466" w:type="dxa"/>
            <w:vMerge/>
            <w:tcBorders>
              <w:right w:val="single" w:sz="4" w:space="0" w:color="auto"/>
            </w:tcBorders>
            <w:vAlign w:val="center"/>
          </w:tcPr>
          <w:p w:rsidR="003A3FCE" w:rsidRPr="003A3FCE" w:rsidRDefault="003A3FCE" w:rsidP="009459B9">
            <w:pPr>
              <w:jc w:val="center"/>
              <w:rPr>
                <w:rFonts w:ascii="宋体" w:hAnsi="宋体"/>
              </w:rPr>
            </w:pPr>
          </w:p>
        </w:tc>
        <w:tc>
          <w:tcPr>
            <w:tcW w:w="3861" w:type="dxa"/>
            <w:tcBorders>
              <w:right w:val="single" w:sz="4" w:space="0" w:color="auto"/>
            </w:tcBorders>
            <w:vAlign w:val="center"/>
          </w:tcPr>
          <w:p w:rsidR="003A3FCE" w:rsidRPr="003A3FCE" w:rsidRDefault="003A3FCE" w:rsidP="009459B9">
            <w:pPr>
              <w:jc w:val="left"/>
              <w:rPr>
                <w:rFonts w:ascii="宋体" w:hAnsi="宋体"/>
              </w:rPr>
            </w:pPr>
            <w:r w:rsidRPr="003A3FCE">
              <w:rPr>
                <w:rFonts w:ascii="宋体" w:hAnsi="宋体" w:hint="eastAsia"/>
              </w:rPr>
              <w:t>玻璃器</w:t>
            </w:r>
          </w:p>
        </w:tc>
        <w:tc>
          <w:tcPr>
            <w:tcW w:w="1134" w:type="dxa"/>
            <w:tcBorders>
              <w:right w:val="single" w:sz="4" w:space="0" w:color="auto"/>
            </w:tcBorders>
            <w:vAlign w:val="center"/>
          </w:tcPr>
          <w:p w:rsidR="003A3FCE" w:rsidRPr="003A3FCE" w:rsidRDefault="003A3FCE" w:rsidP="009459B9">
            <w:pPr>
              <w:jc w:val="center"/>
              <w:rPr>
                <w:rFonts w:ascii="宋体" w:hAnsi="宋体"/>
              </w:rPr>
            </w:pPr>
            <w:r w:rsidRPr="003A3FCE">
              <w:rPr>
                <w:rFonts w:ascii="宋体" w:hAnsi="宋体" w:hint="eastAsia"/>
              </w:rPr>
              <w:t>20</w:t>
            </w:r>
          </w:p>
        </w:tc>
        <w:tc>
          <w:tcPr>
            <w:tcW w:w="1418" w:type="dxa"/>
            <w:tcBorders>
              <w:left w:val="single" w:sz="4" w:space="0" w:color="auto"/>
            </w:tcBorders>
            <w:vAlign w:val="center"/>
          </w:tcPr>
          <w:p w:rsidR="003A3FCE" w:rsidRPr="003A3FCE" w:rsidRDefault="003A3FCE" w:rsidP="009459B9">
            <w:pPr>
              <w:jc w:val="center"/>
              <w:rPr>
                <w:rFonts w:ascii="宋体" w:hAnsi="宋体"/>
              </w:rPr>
            </w:pPr>
            <w:r w:rsidRPr="003A3FCE">
              <w:rPr>
                <w:rFonts w:ascii="宋体" w:hAnsi="宋体" w:hint="eastAsia"/>
              </w:rPr>
              <w:t>0~40</w:t>
            </w:r>
          </w:p>
        </w:tc>
      </w:tr>
      <w:tr w:rsidR="003A3FCE" w:rsidTr="00F639E3">
        <w:trPr>
          <w:trHeight w:val="574"/>
        </w:trPr>
        <w:tc>
          <w:tcPr>
            <w:tcW w:w="1466" w:type="dxa"/>
            <w:vMerge w:val="restart"/>
            <w:tcBorders>
              <w:right w:val="single" w:sz="4" w:space="0" w:color="auto"/>
            </w:tcBorders>
            <w:vAlign w:val="center"/>
          </w:tcPr>
          <w:p w:rsidR="003A3FCE" w:rsidRPr="003A3FCE" w:rsidRDefault="003A3FCE" w:rsidP="009459B9">
            <w:pPr>
              <w:jc w:val="center"/>
              <w:rPr>
                <w:rFonts w:ascii="宋体" w:hAnsi="宋体"/>
              </w:rPr>
            </w:pPr>
            <w:r w:rsidRPr="003A3FCE">
              <w:rPr>
                <w:rFonts w:ascii="宋体" w:hAnsi="宋体" w:hint="eastAsia"/>
              </w:rPr>
              <w:t>岩石</w:t>
            </w:r>
          </w:p>
        </w:tc>
        <w:tc>
          <w:tcPr>
            <w:tcW w:w="3861" w:type="dxa"/>
            <w:tcBorders>
              <w:right w:val="single" w:sz="4" w:space="0" w:color="auto"/>
            </w:tcBorders>
            <w:vAlign w:val="center"/>
          </w:tcPr>
          <w:p w:rsidR="00FD5785" w:rsidRDefault="003A3FCE" w:rsidP="009459B9">
            <w:pPr>
              <w:jc w:val="left"/>
              <w:rPr>
                <w:rFonts w:ascii="宋体" w:hAnsi="宋体"/>
              </w:rPr>
            </w:pPr>
            <w:r w:rsidRPr="003A3FCE">
              <w:rPr>
                <w:rFonts w:ascii="宋体" w:hAnsi="宋体" w:hint="eastAsia"/>
              </w:rPr>
              <w:t>石器</w:t>
            </w:r>
            <w:r w:rsidR="00FD5785">
              <w:rPr>
                <w:rFonts w:ascii="宋体" w:hAnsi="宋体" w:hint="eastAsia"/>
              </w:rPr>
              <w:t>、</w:t>
            </w:r>
            <w:r w:rsidRPr="003A3FCE">
              <w:rPr>
                <w:rFonts w:ascii="宋体" w:hAnsi="宋体" w:hint="eastAsia"/>
              </w:rPr>
              <w:t>碑刻</w:t>
            </w:r>
            <w:r w:rsidR="00FD5785">
              <w:rPr>
                <w:rFonts w:ascii="宋体" w:hAnsi="宋体" w:hint="eastAsia"/>
              </w:rPr>
              <w:t>、</w:t>
            </w:r>
            <w:r w:rsidRPr="003A3FCE">
              <w:rPr>
                <w:rFonts w:ascii="宋体" w:hAnsi="宋体" w:hint="eastAsia"/>
              </w:rPr>
              <w:t>石雕</w:t>
            </w:r>
            <w:r w:rsidR="00FD5785">
              <w:rPr>
                <w:rFonts w:ascii="宋体" w:hAnsi="宋体" w:hint="eastAsia"/>
              </w:rPr>
              <w:t>、</w:t>
            </w:r>
            <w:r w:rsidRPr="003A3FCE">
              <w:rPr>
                <w:rFonts w:ascii="宋体" w:hAnsi="宋体" w:hint="eastAsia"/>
              </w:rPr>
              <w:t>石砚</w:t>
            </w:r>
            <w:r w:rsidR="00FD5785">
              <w:rPr>
                <w:rFonts w:ascii="宋体" w:hAnsi="宋体" w:hint="eastAsia"/>
              </w:rPr>
              <w:t>、</w:t>
            </w:r>
            <w:r w:rsidRPr="003A3FCE">
              <w:rPr>
                <w:rFonts w:ascii="宋体" w:hAnsi="宋体" w:hint="eastAsia"/>
              </w:rPr>
              <w:t>画像石</w:t>
            </w:r>
            <w:r w:rsidR="00FD5785">
              <w:rPr>
                <w:rFonts w:ascii="宋体" w:hAnsi="宋体" w:hint="eastAsia"/>
              </w:rPr>
              <w:t>、</w:t>
            </w:r>
          </w:p>
          <w:p w:rsidR="003A3FCE" w:rsidRPr="003A3FCE" w:rsidRDefault="003A3FCE" w:rsidP="009459B9">
            <w:pPr>
              <w:jc w:val="left"/>
              <w:rPr>
                <w:rFonts w:ascii="宋体" w:hAnsi="宋体"/>
              </w:rPr>
            </w:pPr>
            <w:r w:rsidRPr="003A3FCE">
              <w:rPr>
                <w:rFonts w:ascii="宋体" w:hAnsi="宋体" w:hint="eastAsia"/>
              </w:rPr>
              <w:t>岩画</w:t>
            </w:r>
            <w:r w:rsidR="00FD5785">
              <w:rPr>
                <w:rFonts w:ascii="宋体" w:hAnsi="宋体" w:hint="eastAsia"/>
              </w:rPr>
              <w:t>、</w:t>
            </w:r>
            <w:r w:rsidRPr="003A3FCE">
              <w:rPr>
                <w:rFonts w:ascii="宋体" w:hAnsi="宋体" w:hint="eastAsia"/>
              </w:rPr>
              <w:t>玉器</w:t>
            </w:r>
            <w:r w:rsidR="00FD5785">
              <w:rPr>
                <w:rFonts w:ascii="宋体" w:hAnsi="宋体" w:hint="eastAsia"/>
              </w:rPr>
              <w:t>、</w:t>
            </w:r>
            <w:r w:rsidRPr="003A3FCE">
              <w:rPr>
                <w:rFonts w:ascii="宋体" w:hAnsi="宋体" w:hint="eastAsia"/>
              </w:rPr>
              <w:t>宝石</w:t>
            </w:r>
          </w:p>
        </w:tc>
        <w:tc>
          <w:tcPr>
            <w:tcW w:w="1134" w:type="dxa"/>
            <w:tcBorders>
              <w:right w:val="single" w:sz="4" w:space="0" w:color="auto"/>
            </w:tcBorders>
            <w:vAlign w:val="center"/>
          </w:tcPr>
          <w:p w:rsidR="003A3FCE" w:rsidRPr="003A3FCE" w:rsidRDefault="003A3FCE" w:rsidP="009459B9">
            <w:pPr>
              <w:jc w:val="center"/>
              <w:rPr>
                <w:rFonts w:ascii="宋体" w:hAnsi="宋体"/>
              </w:rPr>
            </w:pPr>
            <w:r w:rsidRPr="003A3FCE">
              <w:rPr>
                <w:rFonts w:ascii="宋体" w:hAnsi="宋体" w:hint="eastAsia"/>
              </w:rPr>
              <w:t>20</w:t>
            </w:r>
          </w:p>
        </w:tc>
        <w:tc>
          <w:tcPr>
            <w:tcW w:w="1418" w:type="dxa"/>
            <w:tcBorders>
              <w:left w:val="single" w:sz="4" w:space="0" w:color="auto"/>
            </w:tcBorders>
            <w:vAlign w:val="center"/>
          </w:tcPr>
          <w:p w:rsidR="003A3FCE" w:rsidRPr="003A3FCE" w:rsidRDefault="003A3FCE" w:rsidP="009459B9">
            <w:pPr>
              <w:jc w:val="center"/>
              <w:rPr>
                <w:rFonts w:ascii="宋体" w:hAnsi="宋体"/>
              </w:rPr>
            </w:pPr>
            <w:r w:rsidRPr="003A3FCE">
              <w:rPr>
                <w:rFonts w:ascii="宋体" w:hAnsi="宋体" w:hint="eastAsia"/>
              </w:rPr>
              <w:t>40~50</w:t>
            </w:r>
          </w:p>
        </w:tc>
      </w:tr>
      <w:tr w:rsidR="003A3FCE" w:rsidTr="00F639E3">
        <w:trPr>
          <w:trHeight w:val="574"/>
        </w:trPr>
        <w:tc>
          <w:tcPr>
            <w:tcW w:w="1466" w:type="dxa"/>
            <w:vMerge/>
            <w:tcBorders>
              <w:right w:val="single" w:sz="4" w:space="0" w:color="auto"/>
            </w:tcBorders>
            <w:vAlign w:val="center"/>
          </w:tcPr>
          <w:p w:rsidR="003A3FCE" w:rsidRPr="003A3FCE" w:rsidRDefault="003A3FCE" w:rsidP="009459B9">
            <w:pPr>
              <w:jc w:val="center"/>
              <w:rPr>
                <w:rFonts w:ascii="宋体" w:hAnsi="宋体"/>
              </w:rPr>
            </w:pPr>
          </w:p>
        </w:tc>
        <w:tc>
          <w:tcPr>
            <w:tcW w:w="3861" w:type="dxa"/>
            <w:tcBorders>
              <w:right w:val="single" w:sz="4" w:space="0" w:color="auto"/>
            </w:tcBorders>
            <w:vAlign w:val="center"/>
          </w:tcPr>
          <w:p w:rsidR="003A3FCE" w:rsidRPr="003A3FCE" w:rsidRDefault="003A3FCE" w:rsidP="009459B9">
            <w:pPr>
              <w:jc w:val="left"/>
              <w:rPr>
                <w:rFonts w:ascii="宋体" w:hAnsi="宋体"/>
              </w:rPr>
            </w:pPr>
            <w:r w:rsidRPr="003A3FCE">
              <w:rPr>
                <w:rFonts w:ascii="宋体" w:hAnsi="宋体" w:hint="eastAsia"/>
              </w:rPr>
              <w:t>古生物化石</w:t>
            </w:r>
            <w:r w:rsidR="00FD5785">
              <w:rPr>
                <w:rFonts w:ascii="宋体" w:hAnsi="宋体" w:hint="eastAsia"/>
              </w:rPr>
              <w:t>、</w:t>
            </w:r>
            <w:r w:rsidRPr="003A3FCE">
              <w:rPr>
                <w:rFonts w:ascii="宋体" w:hAnsi="宋体" w:hint="eastAsia"/>
              </w:rPr>
              <w:t>岩矿标本</w:t>
            </w:r>
          </w:p>
        </w:tc>
        <w:tc>
          <w:tcPr>
            <w:tcW w:w="1134" w:type="dxa"/>
            <w:tcBorders>
              <w:right w:val="single" w:sz="4" w:space="0" w:color="auto"/>
            </w:tcBorders>
            <w:vAlign w:val="center"/>
          </w:tcPr>
          <w:p w:rsidR="003A3FCE" w:rsidRPr="003A3FCE" w:rsidRDefault="003A3FCE" w:rsidP="009459B9">
            <w:pPr>
              <w:jc w:val="center"/>
              <w:rPr>
                <w:rFonts w:ascii="宋体" w:hAnsi="宋体"/>
              </w:rPr>
            </w:pPr>
            <w:r w:rsidRPr="003A3FCE">
              <w:rPr>
                <w:rFonts w:ascii="宋体" w:hAnsi="宋体" w:hint="eastAsia"/>
              </w:rPr>
              <w:t>20</w:t>
            </w:r>
          </w:p>
        </w:tc>
        <w:tc>
          <w:tcPr>
            <w:tcW w:w="1418" w:type="dxa"/>
            <w:tcBorders>
              <w:left w:val="single" w:sz="4" w:space="0" w:color="auto"/>
            </w:tcBorders>
            <w:vAlign w:val="center"/>
          </w:tcPr>
          <w:p w:rsidR="003A3FCE" w:rsidRPr="003A3FCE" w:rsidRDefault="003A3FCE" w:rsidP="009459B9">
            <w:pPr>
              <w:jc w:val="center"/>
              <w:rPr>
                <w:rFonts w:ascii="宋体" w:hAnsi="宋体"/>
              </w:rPr>
            </w:pPr>
            <w:r w:rsidRPr="003A3FCE">
              <w:rPr>
                <w:rFonts w:ascii="宋体" w:hAnsi="宋体" w:hint="eastAsia"/>
              </w:rPr>
              <w:t>40~50</w:t>
            </w:r>
          </w:p>
        </w:tc>
      </w:tr>
      <w:tr w:rsidR="003A3FCE" w:rsidTr="00F639E3">
        <w:trPr>
          <w:trHeight w:val="554"/>
        </w:trPr>
        <w:tc>
          <w:tcPr>
            <w:tcW w:w="1466" w:type="dxa"/>
            <w:vMerge/>
            <w:tcBorders>
              <w:right w:val="single" w:sz="4" w:space="0" w:color="auto"/>
            </w:tcBorders>
            <w:vAlign w:val="center"/>
          </w:tcPr>
          <w:p w:rsidR="003A3FCE" w:rsidRPr="003A3FCE" w:rsidRDefault="003A3FCE" w:rsidP="009459B9">
            <w:pPr>
              <w:jc w:val="center"/>
              <w:rPr>
                <w:rFonts w:ascii="宋体" w:hAnsi="宋体"/>
              </w:rPr>
            </w:pPr>
          </w:p>
        </w:tc>
        <w:tc>
          <w:tcPr>
            <w:tcW w:w="3861" w:type="dxa"/>
            <w:tcBorders>
              <w:right w:val="single" w:sz="4" w:space="0" w:color="auto"/>
            </w:tcBorders>
            <w:vAlign w:val="center"/>
          </w:tcPr>
          <w:p w:rsidR="003A3FCE" w:rsidRPr="003A3FCE" w:rsidRDefault="003A3FCE" w:rsidP="009459B9">
            <w:pPr>
              <w:jc w:val="left"/>
              <w:rPr>
                <w:rFonts w:ascii="宋体" w:hAnsi="宋体"/>
              </w:rPr>
            </w:pPr>
            <w:r w:rsidRPr="003A3FCE">
              <w:rPr>
                <w:rFonts w:ascii="宋体" w:hAnsi="宋体" w:hint="eastAsia"/>
              </w:rPr>
              <w:t>彩绘泥塑</w:t>
            </w:r>
            <w:r w:rsidR="00FD5785">
              <w:rPr>
                <w:rFonts w:ascii="宋体" w:hAnsi="宋体" w:hint="eastAsia"/>
              </w:rPr>
              <w:t>、</w:t>
            </w:r>
            <w:r w:rsidRPr="003A3FCE">
              <w:rPr>
                <w:rFonts w:ascii="宋体" w:hAnsi="宋体" w:hint="eastAsia"/>
              </w:rPr>
              <w:t>壁画</w:t>
            </w:r>
          </w:p>
        </w:tc>
        <w:tc>
          <w:tcPr>
            <w:tcW w:w="1134" w:type="dxa"/>
            <w:tcBorders>
              <w:right w:val="single" w:sz="4" w:space="0" w:color="auto"/>
            </w:tcBorders>
            <w:vAlign w:val="center"/>
          </w:tcPr>
          <w:p w:rsidR="003A3FCE" w:rsidRPr="003A3FCE" w:rsidRDefault="003A3FCE" w:rsidP="009459B9">
            <w:pPr>
              <w:jc w:val="center"/>
              <w:rPr>
                <w:rFonts w:ascii="宋体" w:hAnsi="宋体"/>
              </w:rPr>
            </w:pPr>
            <w:r w:rsidRPr="003A3FCE">
              <w:rPr>
                <w:rFonts w:ascii="宋体" w:hAnsi="宋体" w:hint="eastAsia"/>
              </w:rPr>
              <w:t>20</w:t>
            </w:r>
          </w:p>
        </w:tc>
        <w:tc>
          <w:tcPr>
            <w:tcW w:w="1418" w:type="dxa"/>
            <w:tcBorders>
              <w:left w:val="single" w:sz="4" w:space="0" w:color="auto"/>
            </w:tcBorders>
            <w:vAlign w:val="center"/>
          </w:tcPr>
          <w:p w:rsidR="003A3FCE" w:rsidRPr="003A3FCE" w:rsidRDefault="003A3FCE" w:rsidP="009459B9">
            <w:pPr>
              <w:jc w:val="center"/>
              <w:rPr>
                <w:rFonts w:ascii="宋体" w:hAnsi="宋体"/>
              </w:rPr>
            </w:pPr>
            <w:r w:rsidRPr="003A3FCE">
              <w:rPr>
                <w:rFonts w:ascii="宋体" w:hAnsi="宋体" w:hint="eastAsia"/>
              </w:rPr>
              <w:t>40~50</w:t>
            </w:r>
          </w:p>
        </w:tc>
      </w:tr>
      <w:tr w:rsidR="003A3FCE" w:rsidTr="00F639E3">
        <w:trPr>
          <w:trHeight w:val="554"/>
        </w:trPr>
        <w:tc>
          <w:tcPr>
            <w:tcW w:w="1466" w:type="dxa"/>
            <w:tcBorders>
              <w:right w:val="single" w:sz="4" w:space="0" w:color="auto"/>
            </w:tcBorders>
            <w:vAlign w:val="center"/>
          </w:tcPr>
          <w:p w:rsidR="003A3FCE" w:rsidRPr="003A3FCE" w:rsidRDefault="003A3FCE" w:rsidP="009459B9">
            <w:pPr>
              <w:jc w:val="center"/>
              <w:rPr>
                <w:rFonts w:ascii="宋体" w:hAnsi="宋体"/>
              </w:rPr>
            </w:pPr>
            <w:r w:rsidRPr="003A3FCE">
              <w:rPr>
                <w:rFonts w:ascii="宋体" w:hAnsi="宋体" w:hint="eastAsia"/>
              </w:rPr>
              <w:t>纸类</w:t>
            </w:r>
          </w:p>
        </w:tc>
        <w:tc>
          <w:tcPr>
            <w:tcW w:w="3861" w:type="dxa"/>
            <w:tcBorders>
              <w:right w:val="single" w:sz="4" w:space="0" w:color="auto"/>
            </w:tcBorders>
            <w:vAlign w:val="center"/>
          </w:tcPr>
          <w:p w:rsidR="003A3FCE" w:rsidRPr="003A3FCE" w:rsidRDefault="003A3FCE" w:rsidP="009459B9">
            <w:pPr>
              <w:jc w:val="left"/>
              <w:rPr>
                <w:rFonts w:ascii="宋体" w:hAnsi="宋体"/>
              </w:rPr>
            </w:pPr>
            <w:r w:rsidRPr="003A3FCE">
              <w:rPr>
                <w:rFonts w:ascii="宋体" w:hAnsi="宋体" w:hint="eastAsia"/>
              </w:rPr>
              <w:t>纸张</w:t>
            </w:r>
            <w:r w:rsidR="00FD5785">
              <w:rPr>
                <w:rFonts w:ascii="宋体" w:hAnsi="宋体" w:hint="eastAsia"/>
              </w:rPr>
              <w:t>、</w:t>
            </w:r>
            <w:r w:rsidRPr="003A3FCE">
              <w:rPr>
                <w:rFonts w:ascii="宋体" w:hAnsi="宋体" w:hint="eastAsia"/>
              </w:rPr>
              <w:t>文献</w:t>
            </w:r>
            <w:r w:rsidR="00FD5785">
              <w:rPr>
                <w:rFonts w:ascii="宋体" w:hAnsi="宋体" w:hint="eastAsia"/>
              </w:rPr>
              <w:t>、</w:t>
            </w:r>
            <w:r w:rsidRPr="003A3FCE">
              <w:rPr>
                <w:rFonts w:ascii="宋体" w:hAnsi="宋体" w:hint="eastAsia"/>
              </w:rPr>
              <w:t>经卷</w:t>
            </w:r>
            <w:r w:rsidR="00FD5785">
              <w:rPr>
                <w:rFonts w:ascii="宋体" w:hAnsi="宋体" w:hint="eastAsia"/>
              </w:rPr>
              <w:t>、</w:t>
            </w:r>
            <w:r w:rsidRPr="003A3FCE">
              <w:rPr>
                <w:rFonts w:ascii="宋体" w:hAnsi="宋体" w:hint="eastAsia"/>
              </w:rPr>
              <w:t>书法</w:t>
            </w:r>
            <w:r w:rsidR="00FD5785">
              <w:rPr>
                <w:rFonts w:ascii="宋体" w:hAnsi="宋体" w:hint="eastAsia"/>
              </w:rPr>
              <w:t>、</w:t>
            </w:r>
            <w:r w:rsidRPr="003A3FCE">
              <w:rPr>
                <w:rFonts w:ascii="宋体" w:hAnsi="宋体" w:hint="eastAsia"/>
              </w:rPr>
              <w:t>国画</w:t>
            </w:r>
            <w:r w:rsidR="00FD5785">
              <w:rPr>
                <w:rFonts w:ascii="宋体" w:hAnsi="宋体" w:hint="eastAsia"/>
              </w:rPr>
              <w:t>、</w:t>
            </w:r>
            <w:r w:rsidRPr="003A3FCE">
              <w:rPr>
                <w:rFonts w:ascii="宋体" w:hAnsi="宋体" w:hint="eastAsia"/>
              </w:rPr>
              <w:t>书籍</w:t>
            </w:r>
            <w:r w:rsidR="00FD5785">
              <w:rPr>
                <w:rFonts w:ascii="宋体" w:hAnsi="宋体" w:hint="eastAsia"/>
              </w:rPr>
              <w:t>、</w:t>
            </w:r>
            <w:r w:rsidRPr="003A3FCE">
              <w:rPr>
                <w:rFonts w:ascii="宋体" w:hAnsi="宋体" w:hint="eastAsia"/>
              </w:rPr>
              <w:t>拓片</w:t>
            </w:r>
            <w:r w:rsidR="00FD5785">
              <w:rPr>
                <w:rFonts w:ascii="宋体" w:hAnsi="宋体" w:hint="eastAsia"/>
              </w:rPr>
              <w:t>、</w:t>
            </w:r>
            <w:r w:rsidRPr="003A3FCE">
              <w:rPr>
                <w:rFonts w:ascii="宋体" w:hAnsi="宋体" w:hint="eastAsia"/>
              </w:rPr>
              <w:t>邮票</w:t>
            </w:r>
          </w:p>
        </w:tc>
        <w:tc>
          <w:tcPr>
            <w:tcW w:w="1134" w:type="dxa"/>
            <w:tcBorders>
              <w:right w:val="single" w:sz="4" w:space="0" w:color="auto"/>
            </w:tcBorders>
            <w:vAlign w:val="center"/>
          </w:tcPr>
          <w:p w:rsidR="003A3FCE" w:rsidRPr="003A3FCE" w:rsidRDefault="003A3FCE" w:rsidP="009459B9">
            <w:pPr>
              <w:jc w:val="center"/>
              <w:rPr>
                <w:rFonts w:ascii="宋体" w:hAnsi="宋体"/>
              </w:rPr>
            </w:pPr>
            <w:r w:rsidRPr="003A3FCE">
              <w:rPr>
                <w:rFonts w:ascii="宋体" w:hAnsi="宋体" w:hint="eastAsia"/>
              </w:rPr>
              <w:t>20</w:t>
            </w:r>
          </w:p>
        </w:tc>
        <w:tc>
          <w:tcPr>
            <w:tcW w:w="1418" w:type="dxa"/>
            <w:tcBorders>
              <w:left w:val="single" w:sz="4" w:space="0" w:color="auto"/>
            </w:tcBorders>
            <w:vAlign w:val="center"/>
          </w:tcPr>
          <w:p w:rsidR="003A3FCE" w:rsidRPr="003A3FCE" w:rsidRDefault="003A3FCE" w:rsidP="009459B9">
            <w:pPr>
              <w:jc w:val="center"/>
              <w:rPr>
                <w:rFonts w:ascii="宋体" w:hAnsi="宋体"/>
              </w:rPr>
            </w:pPr>
            <w:r w:rsidRPr="003A3FCE">
              <w:rPr>
                <w:rFonts w:ascii="宋体" w:hAnsi="宋体" w:hint="eastAsia"/>
              </w:rPr>
              <w:t>50~60</w:t>
            </w:r>
          </w:p>
        </w:tc>
      </w:tr>
      <w:bookmarkEnd w:id="90"/>
      <w:tr w:rsidR="003A3FCE" w:rsidTr="00F639E3">
        <w:trPr>
          <w:trHeight w:val="554"/>
        </w:trPr>
        <w:tc>
          <w:tcPr>
            <w:tcW w:w="1466" w:type="dxa"/>
            <w:tcBorders>
              <w:right w:val="single" w:sz="4" w:space="0" w:color="auto"/>
            </w:tcBorders>
            <w:vAlign w:val="center"/>
          </w:tcPr>
          <w:p w:rsidR="00FD5785" w:rsidRDefault="003A3FCE" w:rsidP="009459B9">
            <w:pPr>
              <w:jc w:val="center"/>
              <w:rPr>
                <w:rFonts w:ascii="宋体" w:hAnsi="宋体"/>
              </w:rPr>
            </w:pPr>
            <w:r w:rsidRPr="003A3FCE">
              <w:rPr>
                <w:rFonts w:ascii="宋体" w:hAnsi="宋体" w:hint="eastAsia"/>
              </w:rPr>
              <w:t>织品类</w:t>
            </w:r>
            <w:r w:rsidR="00FD5785">
              <w:rPr>
                <w:rFonts w:ascii="宋体" w:hAnsi="宋体" w:hint="eastAsia"/>
              </w:rPr>
              <w:t>、</w:t>
            </w:r>
          </w:p>
          <w:p w:rsidR="003A3FCE" w:rsidRPr="003A3FCE" w:rsidRDefault="003A3FCE" w:rsidP="00FD5785">
            <w:pPr>
              <w:ind w:firstLineChars="100" w:firstLine="210"/>
              <w:rPr>
                <w:rFonts w:ascii="宋体" w:hAnsi="宋体"/>
              </w:rPr>
            </w:pPr>
            <w:r w:rsidRPr="003A3FCE">
              <w:rPr>
                <w:rFonts w:ascii="宋体" w:hAnsi="宋体" w:hint="eastAsia"/>
              </w:rPr>
              <w:t>油画等</w:t>
            </w:r>
          </w:p>
        </w:tc>
        <w:tc>
          <w:tcPr>
            <w:tcW w:w="3861" w:type="dxa"/>
            <w:tcBorders>
              <w:right w:val="single" w:sz="4" w:space="0" w:color="auto"/>
            </w:tcBorders>
            <w:vAlign w:val="center"/>
          </w:tcPr>
          <w:p w:rsidR="003A3FCE" w:rsidRPr="003A3FCE" w:rsidRDefault="003A3FCE" w:rsidP="009459B9">
            <w:pPr>
              <w:jc w:val="left"/>
              <w:rPr>
                <w:rFonts w:ascii="宋体" w:hAnsi="宋体"/>
              </w:rPr>
            </w:pPr>
            <w:r w:rsidRPr="003A3FCE">
              <w:rPr>
                <w:rFonts w:ascii="宋体" w:hAnsi="宋体" w:hint="eastAsia"/>
              </w:rPr>
              <w:t>丝毛棉麻纺织品</w:t>
            </w:r>
            <w:r w:rsidR="00FD5785">
              <w:rPr>
                <w:rFonts w:ascii="宋体" w:hAnsi="宋体" w:hint="eastAsia"/>
              </w:rPr>
              <w:t>、</w:t>
            </w:r>
            <w:r w:rsidRPr="003A3FCE">
              <w:rPr>
                <w:rFonts w:ascii="宋体" w:hAnsi="宋体" w:hint="eastAsia"/>
              </w:rPr>
              <w:t>织绣</w:t>
            </w:r>
            <w:r w:rsidR="00FD5785">
              <w:rPr>
                <w:rFonts w:ascii="宋体" w:hAnsi="宋体" w:hint="eastAsia"/>
              </w:rPr>
              <w:t>、</w:t>
            </w:r>
            <w:r w:rsidRPr="003A3FCE">
              <w:rPr>
                <w:rFonts w:ascii="宋体" w:hAnsi="宋体" w:hint="eastAsia"/>
              </w:rPr>
              <w:t>服装</w:t>
            </w:r>
            <w:r w:rsidR="00FD5785">
              <w:rPr>
                <w:rFonts w:ascii="宋体" w:hAnsi="宋体" w:hint="eastAsia"/>
              </w:rPr>
              <w:t>、</w:t>
            </w:r>
            <w:r w:rsidRPr="003A3FCE">
              <w:rPr>
                <w:rFonts w:ascii="宋体" w:hAnsi="宋体" w:hint="eastAsia"/>
              </w:rPr>
              <w:t>帛书</w:t>
            </w:r>
            <w:r w:rsidR="00FD5785">
              <w:rPr>
                <w:rFonts w:ascii="宋体" w:hAnsi="宋体" w:hint="eastAsia"/>
              </w:rPr>
              <w:t>、</w:t>
            </w:r>
            <w:r w:rsidRPr="003A3FCE">
              <w:rPr>
                <w:rFonts w:ascii="宋体" w:hAnsi="宋体" w:hint="eastAsia"/>
              </w:rPr>
              <w:t>唐卡</w:t>
            </w:r>
            <w:r w:rsidR="00FD5785">
              <w:rPr>
                <w:rFonts w:ascii="宋体" w:hAnsi="宋体" w:hint="eastAsia"/>
              </w:rPr>
              <w:t>、</w:t>
            </w:r>
            <w:r w:rsidRPr="003A3FCE">
              <w:rPr>
                <w:rFonts w:ascii="宋体" w:hAnsi="宋体" w:hint="eastAsia"/>
              </w:rPr>
              <w:t>油画</w:t>
            </w:r>
          </w:p>
        </w:tc>
        <w:tc>
          <w:tcPr>
            <w:tcW w:w="1134" w:type="dxa"/>
            <w:tcBorders>
              <w:right w:val="single" w:sz="4" w:space="0" w:color="auto"/>
            </w:tcBorders>
            <w:vAlign w:val="center"/>
          </w:tcPr>
          <w:p w:rsidR="003A3FCE" w:rsidRPr="003A3FCE" w:rsidRDefault="003A3FCE" w:rsidP="009459B9">
            <w:pPr>
              <w:jc w:val="center"/>
              <w:rPr>
                <w:rFonts w:ascii="宋体" w:hAnsi="宋体"/>
              </w:rPr>
            </w:pPr>
            <w:r w:rsidRPr="003A3FCE">
              <w:rPr>
                <w:rFonts w:ascii="宋体" w:hAnsi="宋体" w:hint="eastAsia"/>
              </w:rPr>
              <w:t>20</w:t>
            </w:r>
          </w:p>
        </w:tc>
        <w:tc>
          <w:tcPr>
            <w:tcW w:w="1418" w:type="dxa"/>
            <w:tcBorders>
              <w:left w:val="single" w:sz="4" w:space="0" w:color="auto"/>
            </w:tcBorders>
            <w:vAlign w:val="center"/>
          </w:tcPr>
          <w:p w:rsidR="003A3FCE" w:rsidRPr="003A3FCE" w:rsidRDefault="003A3FCE" w:rsidP="009459B9">
            <w:pPr>
              <w:jc w:val="center"/>
              <w:rPr>
                <w:rFonts w:ascii="宋体" w:hAnsi="宋体"/>
              </w:rPr>
            </w:pPr>
            <w:r w:rsidRPr="003A3FCE">
              <w:rPr>
                <w:rFonts w:ascii="宋体" w:hAnsi="宋体" w:hint="eastAsia"/>
              </w:rPr>
              <w:t>50~60</w:t>
            </w:r>
          </w:p>
        </w:tc>
      </w:tr>
      <w:tr w:rsidR="003A3FCE" w:rsidTr="00F639E3">
        <w:trPr>
          <w:trHeight w:val="554"/>
        </w:trPr>
        <w:tc>
          <w:tcPr>
            <w:tcW w:w="1466" w:type="dxa"/>
            <w:tcBorders>
              <w:right w:val="single" w:sz="4" w:space="0" w:color="auto"/>
            </w:tcBorders>
            <w:vAlign w:val="center"/>
          </w:tcPr>
          <w:p w:rsidR="003A3FCE" w:rsidRPr="003A3FCE" w:rsidRDefault="003A3FCE" w:rsidP="009459B9">
            <w:pPr>
              <w:jc w:val="center"/>
              <w:rPr>
                <w:rFonts w:ascii="宋体" w:hAnsi="宋体"/>
              </w:rPr>
            </w:pPr>
            <w:r w:rsidRPr="003A3FCE">
              <w:rPr>
                <w:rFonts w:ascii="宋体" w:hAnsi="宋体" w:hint="eastAsia"/>
              </w:rPr>
              <w:t>竹木制品类</w:t>
            </w:r>
          </w:p>
        </w:tc>
        <w:tc>
          <w:tcPr>
            <w:tcW w:w="3861" w:type="dxa"/>
            <w:tcBorders>
              <w:right w:val="single" w:sz="4" w:space="0" w:color="auto"/>
            </w:tcBorders>
            <w:vAlign w:val="center"/>
          </w:tcPr>
          <w:p w:rsidR="003A3FCE" w:rsidRPr="003A3FCE" w:rsidRDefault="003A3FCE" w:rsidP="009459B9">
            <w:pPr>
              <w:jc w:val="left"/>
              <w:rPr>
                <w:rFonts w:ascii="宋体" w:hAnsi="宋体"/>
              </w:rPr>
            </w:pPr>
            <w:r w:rsidRPr="003A3FCE">
              <w:rPr>
                <w:rFonts w:ascii="宋体" w:hAnsi="宋体" w:hint="eastAsia"/>
              </w:rPr>
              <w:t>漆器</w:t>
            </w:r>
            <w:r w:rsidR="00FD5785">
              <w:rPr>
                <w:rFonts w:ascii="宋体" w:hAnsi="宋体" w:hint="eastAsia"/>
              </w:rPr>
              <w:t>、</w:t>
            </w:r>
            <w:r w:rsidRPr="003A3FCE">
              <w:rPr>
                <w:rFonts w:ascii="宋体" w:hAnsi="宋体" w:hint="eastAsia"/>
              </w:rPr>
              <w:t>木器</w:t>
            </w:r>
            <w:r w:rsidR="00FD5785">
              <w:rPr>
                <w:rFonts w:ascii="宋体" w:hAnsi="宋体" w:hint="eastAsia"/>
              </w:rPr>
              <w:t>、</w:t>
            </w:r>
            <w:r w:rsidRPr="003A3FCE">
              <w:rPr>
                <w:rFonts w:ascii="宋体" w:hAnsi="宋体" w:hint="eastAsia"/>
              </w:rPr>
              <w:t>木雕</w:t>
            </w:r>
            <w:r w:rsidR="00FD5785">
              <w:rPr>
                <w:rFonts w:ascii="宋体" w:hAnsi="宋体" w:hint="eastAsia"/>
              </w:rPr>
              <w:t>、</w:t>
            </w:r>
            <w:r w:rsidRPr="003A3FCE">
              <w:rPr>
                <w:rFonts w:ascii="宋体" w:hAnsi="宋体" w:hint="eastAsia"/>
              </w:rPr>
              <w:t>竹器</w:t>
            </w:r>
            <w:r w:rsidR="00FD5785">
              <w:rPr>
                <w:rFonts w:ascii="宋体" w:hAnsi="宋体" w:hint="eastAsia"/>
              </w:rPr>
              <w:t>、</w:t>
            </w:r>
            <w:r w:rsidRPr="003A3FCE">
              <w:rPr>
                <w:rFonts w:ascii="宋体" w:hAnsi="宋体" w:hint="eastAsia"/>
              </w:rPr>
              <w:t>藤器</w:t>
            </w:r>
            <w:r w:rsidR="00FD5785">
              <w:rPr>
                <w:rFonts w:ascii="宋体" w:hAnsi="宋体" w:hint="eastAsia"/>
              </w:rPr>
              <w:t>、</w:t>
            </w:r>
            <w:r w:rsidRPr="003A3FCE">
              <w:rPr>
                <w:rFonts w:ascii="宋体" w:hAnsi="宋体" w:hint="eastAsia"/>
              </w:rPr>
              <w:t>家具</w:t>
            </w:r>
            <w:r w:rsidR="00FD5785">
              <w:rPr>
                <w:rFonts w:ascii="宋体" w:hAnsi="宋体" w:hint="eastAsia"/>
              </w:rPr>
              <w:t>、</w:t>
            </w:r>
            <w:r w:rsidRPr="003A3FCE">
              <w:rPr>
                <w:rFonts w:ascii="宋体" w:hAnsi="宋体" w:hint="eastAsia"/>
              </w:rPr>
              <w:t>版画</w:t>
            </w:r>
          </w:p>
        </w:tc>
        <w:tc>
          <w:tcPr>
            <w:tcW w:w="1134" w:type="dxa"/>
            <w:tcBorders>
              <w:right w:val="single" w:sz="4" w:space="0" w:color="auto"/>
            </w:tcBorders>
            <w:vAlign w:val="center"/>
          </w:tcPr>
          <w:p w:rsidR="003A3FCE" w:rsidRPr="003A3FCE" w:rsidRDefault="003A3FCE" w:rsidP="009459B9">
            <w:pPr>
              <w:jc w:val="center"/>
              <w:rPr>
                <w:rFonts w:ascii="宋体" w:hAnsi="宋体"/>
              </w:rPr>
            </w:pPr>
            <w:r w:rsidRPr="003A3FCE">
              <w:rPr>
                <w:rFonts w:ascii="宋体" w:hAnsi="宋体" w:hint="eastAsia"/>
              </w:rPr>
              <w:t>20</w:t>
            </w:r>
          </w:p>
        </w:tc>
        <w:tc>
          <w:tcPr>
            <w:tcW w:w="1418" w:type="dxa"/>
            <w:tcBorders>
              <w:left w:val="single" w:sz="4" w:space="0" w:color="auto"/>
            </w:tcBorders>
            <w:vAlign w:val="center"/>
          </w:tcPr>
          <w:p w:rsidR="003A3FCE" w:rsidRPr="003A3FCE" w:rsidRDefault="003A3FCE" w:rsidP="009459B9">
            <w:pPr>
              <w:jc w:val="center"/>
              <w:rPr>
                <w:rFonts w:ascii="宋体" w:hAnsi="宋体"/>
              </w:rPr>
            </w:pPr>
            <w:r w:rsidRPr="003A3FCE">
              <w:rPr>
                <w:rFonts w:ascii="宋体" w:hAnsi="宋体" w:hint="eastAsia"/>
              </w:rPr>
              <w:t>50~60</w:t>
            </w:r>
          </w:p>
        </w:tc>
      </w:tr>
      <w:tr w:rsidR="003A3FCE" w:rsidTr="00F639E3">
        <w:trPr>
          <w:trHeight w:val="554"/>
        </w:trPr>
        <w:tc>
          <w:tcPr>
            <w:tcW w:w="1466" w:type="dxa"/>
            <w:vMerge w:val="restart"/>
            <w:tcBorders>
              <w:right w:val="single" w:sz="4" w:space="0" w:color="auto"/>
            </w:tcBorders>
            <w:vAlign w:val="center"/>
          </w:tcPr>
          <w:p w:rsidR="003A3FCE" w:rsidRPr="003A3FCE" w:rsidRDefault="003A3FCE" w:rsidP="009459B9">
            <w:pPr>
              <w:jc w:val="center"/>
              <w:rPr>
                <w:rFonts w:ascii="宋体" w:hAnsi="宋体"/>
              </w:rPr>
            </w:pPr>
            <w:r w:rsidRPr="003A3FCE">
              <w:rPr>
                <w:rFonts w:ascii="宋体" w:hAnsi="宋体" w:hint="eastAsia"/>
              </w:rPr>
              <w:t>动植物材料</w:t>
            </w:r>
          </w:p>
        </w:tc>
        <w:tc>
          <w:tcPr>
            <w:tcW w:w="3861" w:type="dxa"/>
            <w:tcBorders>
              <w:right w:val="single" w:sz="4" w:space="0" w:color="auto"/>
            </w:tcBorders>
            <w:vAlign w:val="center"/>
          </w:tcPr>
          <w:p w:rsidR="003A3FCE" w:rsidRPr="003A3FCE" w:rsidRDefault="003A3FCE" w:rsidP="009459B9">
            <w:pPr>
              <w:jc w:val="left"/>
              <w:rPr>
                <w:rFonts w:ascii="宋体" w:hAnsi="宋体"/>
              </w:rPr>
            </w:pPr>
            <w:r w:rsidRPr="003A3FCE">
              <w:rPr>
                <w:rFonts w:ascii="宋体" w:hAnsi="宋体" w:hint="eastAsia"/>
              </w:rPr>
              <w:t>象牙制品</w:t>
            </w:r>
            <w:r w:rsidR="00FD5785">
              <w:rPr>
                <w:rFonts w:ascii="宋体" w:hAnsi="宋体" w:hint="eastAsia"/>
              </w:rPr>
              <w:t>、</w:t>
            </w:r>
            <w:r w:rsidRPr="003A3FCE">
              <w:rPr>
                <w:rFonts w:ascii="宋体" w:hAnsi="宋体" w:hint="eastAsia"/>
              </w:rPr>
              <w:t>甲骨制品</w:t>
            </w:r>
            <w:r w:rsidR="00FD5785">
              <w:rPr>
                <w:rFonts w:ascii="宋体" w:hAnsi="宋体" w:hint="eastAsia"/>
              </w:rPr>
              <w:t>、</w:t>
            </w:r>
            <w:r w:rsidRPr="003A3FCE">
              <w:rPr>
                <w:rFonts w:ascii="宋体" w:hAnsi="宋体" w:hint="eastAsia"/>
              </w:rPr>
              <w:t>角制品</w:t>
            </w:r>
            <w:r w:rsidR="00FD5785">
              <w:rPr>
                <w:rFonts w:ascii="宋体" w:hAnsi="宋体" w:hint="eastAsia"/>
              </w:rPr>
              <w:t>、</w:t>
            </w:r>
            <w:r w:rsidRPr="003A3FCE">
              <w:rPr>
                <w:rFonts w:ascii="宋体" w:hAnsi="宋体" w:hint="eastAsia"/>
              </w:rPr>
              <w:t>贝壳制品</w:t>
            </w:r>
          </w:p>
        </w:tc>
        <w:tc>
          <w:tcPr>
            <w:tcW w:w="1134" w:type="dxa"/>
            <w:tcBorders>
              <w:right w:val="single" w:sz="4" w:space="0" w:color="auto"/>
            </w:tcBorders>
            <w:vAlign w:val="center"/>
          </w:tcPr>
          <w:p w:rsidR="003A3FCE" w:rsidRPr="003A3FCE" w:rsidRDefault="003A3FCE" w:rsidP="009459B9">
            <w:pPr>
              <w:jc w:val="center"/>
              <w:rPr>
                <w:rFonts w:ascii="宋体" w:hAnsi="宋体"/>
              </w:rPr>
            </w:pPr>
            <w:r w:rsidRPr="003A3FCE">
              <w:rPr>
                <w:rFonts w:ascii="宋体" w:hAnsi="宋体" w:hint="eastAsia"/>
              </w:rPr>
              <w:t>20</w:t>
            </w:r>
          </w:p>
        </w:tc>
        <w:tc>
          <w:tcPr>
            <w:tcW w:w="1418" w:type="dxa"/>
            <w:tcBorders>
              <w:left w:val="single" w:sz="4" w:space="0" w:color="auto"/>
            </w:tcBorders>
            <w:vAlign w:val="center"/>
          </w:tcPr>
          <w:p w:rsidR="003A3FCE" w:rsidRPr="003A3FCE" w:rsidRDefault="003A3FCE" w:rsidP="009459B9">
            <w:pPr>
              <w:jc w:val="center"/>
              <w:rPr>
                <w:rFonts w:ascii="宋体" w:hAnsi="宋体"/>
              </w:rPr>
            </w:pPr>
            <w:r w:rsidRPr="003A3FCE">
              <w:rPr>
                <w:rFonts w:ascii="宋体" w:hAnsi="宋体" w:hint="eastAsia"/>
              </w:rPr>
              <w:t>50~60</w:t>
            </w:r>
          </w:p>
        </w:tc>
      </w:tr>
      <w:tr w:rsidR="003A3FCE" w:rsidTr="00F639E3">
        <w:trPr>
          <w:trHeight w:val="554"/>
        </w:trPr>
        <w:tc>
          <w:tcPr>
            <w:tcW w:w="1466" w:type="dxa"/>
            <w:vMerge/>
            <w:tcBorders>
              <w:right w:val="single" w:sz="4" w:space="0" w:color="auto"/>
            </w:tcBorders>
            <w:vAlign w:val="center"/>
          </w:tcPr>
          <w:p w:rsidR="003A3FCE" w:rsidRPr="003A3FCE" w:rsidRDefault="003A3FCE" w:rsidP="009459B9">
            <w:pPr>
              <w:jc w:val="center"/>
              <w:rPr>
                <w:rFonts w:ascii="宋体" w:hAnsi="宋体"/>
              </w:rPr>
            </w:pPr>
          </w:p>
        </w:tc>
        <w:tc>
          <w:tcPr>
            <w:tcW w:w="3861" w:type="dxa"/>
            <w:tcBorders>
              <w:right w:val="single" w:sz="4" w:space="0" w:color="auto"/>
            </w:tcBorders>
            <w:vAlign w:val="center"/>
          </w:tcPr>
          <w:p w:rsidR="003A3FCE" w:rsidRPr="003A3FCE" w:rsidRDefault="003A3FCE" w:rsidP="009459B9">
            <w:pPr>
              <w:jc w:val="left"/>
              <w:rPr>
                <w:rFonts w:ascii="宋体" w:hAnsi="宋体"/>
              </w:rPr>
            </w:pPr>
            <w:r w:rsidRPr="003A3FCE">
              <w:rPr>
                <w:rFonts w:ascii="宋体" w:hAnsi="宋体" w:hint="eastAsia"/>
              </w:rPr>
              <w:t>皮革</w:t>
            </w:r>
            <w:r w:rsidR="00FD5785">
              <w:rPr>
                <w:rFonts w:ascii="宋体" w:hAnsi="宋体" w:hint="eastAsia"/>
              </w:rPr>
              <w:t>、</w:t>
            </w:r>
            <w:r w:rsidRPr="003A3FCE">
              <w:rPr>
                <w:rFonts w:ascii="宋体" w:hAnsi="宋体" w:hint="eastAsia"/>
              </w:rPr>
              <w:t>皮毛</w:t>
            </w:r>
          </w:p>
        </w:tc>
        <w:tc>
          <w:tcPr>
            <w:tcW w:w="1134" w:type="dxa"/>
            <w:tcBorders>
              <w:right w:val="single" w:sz="4" w:space="0" w:color="auto"/>
            </w:tcBorders>
            <w:vAlign w:val="center"/>
          </w:tcPr>
          <w:p w:rsidR="003A3FCE" w:rsidRPr="003A3FCE" w:rsidRDefault="003A3FCE" w:rsidP="009459B9">
            <w:pPr>
              <w:jc w:val="center"/>
              <w:rPr>
                <w:rFonts w:ascii="宋体" w:hAnsi="宋体"/>
              </w:rPr>
            </w:pPr>
            <w:r w:rsidRPr="003A3FCE">
              <w:rPr>
                <w:rFonts w:ascii="宋体" w:hAnsi="宋体" w:hint="eastAsia"/>
              </w:rPr>
              <w:t>5</w:t>
            </w:r>
          </w:p>
        </w:tc>
        <w:tc>
          <w:tcPr>
            <w:tcW w:w="1418" w:type="dxa"/>
            <w:tcBorders>
              <w:left w:val="single" w:sz="4" w:space="0" w:color="auto"/>
            </w:tcBorders>
            <w:vAlign w:val="center"/>
          </w:tcPr>
          <w:p w:rsidR="003A3FCE" w:rsidRPr="003A3FCE" w:rsidRDefault="003A3FCE" w:rsidP="009459B9">
            <w:pPr>
              <w:jc w:val="center"/>
              <w:rPr>
                <w:rFonts w:ascii="宋体" w:hAnsi="宋体"/>
              </w:rPr>
            </w:pPr>
            <w:r w:rsidRPr="003A3FCE">
              <w:rPr>
                <w:rFonts w:ascii="宋体" w:hAnsi="宋体" w:hint="eastAsia"/>
              </w:rPr>
              <w:t>50~60</w:t>
            </w:r>
          </w:p>
        </w:tc>
      </w:tr>
      <w:tr w:rsidR="003A3FCE" w:rsidTr="00F639E3">
        <w:trPr>
          <w:trHeight w:val="554"/>
        </w:trPr>
        <w:tc>
          <w:tcPr>
            <w:tcW w:w="1466" w:type="dxa"/>
            <w:vMerge/>
            <w:tcBorders>
              <w:right w:val="single" w:sz="4" w:space="0" w:color="auto"/>
            </w:tcBorders>
            <w:vAlign w:val="center"/>
          </w:tcPr>
          <w:p w:rsidR="003A3FCE" w:rsidRPr="003A3FCE" w:rsidRDefault="003A3FCE" w:rsidP="009459B9">
            <w:pPr>
              <w:jc w:val="center"/>
              <w:rPr>
                <w:rFonts w:ascii="宋体" w:hAnsi="宋体"/>
              </w:rPr>
            </w:pPr>
          </w:p>
        </w:tc>
        <w:tc>
          <w:tcPr>
            <w:tcW w:w="3861" w:type="dxa"/>
            <w:tcBorders>
              <w:right w:val="single" w:sz="4" w:space="0" w:color="auto"/>
            </w:tcBorders>
            <w:vAlign w:val="center"/>
          </w:tcPr>
          <w:p w:rsidR="003A3FCE" w:rsidRPr="003A3FCE" w:rsidRDefault="003A3FCE" w:rsidP="009459B9">
            <w:pPr>
              <w:jc w:val="left"/>
              <w:rPr>
                <w:rFonts w:ascii="宋体" w:hAnsi="宋体"/>
              </w:rPr>
            </w:pPr>
            <w:r w:rsidRPr="003A3FCE">
              <w:rPr>
                <w:rFonts w:ascii="宋体" w:hAnsi="宋体" w:hint="eastAsia"/>
              </w:rPr>
              <w:t>动物标本</w:t>
            </w:r>
            <w:r w:rsidR="00FD5785">
              <w:rPr>
                <w:rFonts w:ascii="宋体" w:hAnsi="宋体" w:hint="eastAsia"/>
              </w:rPr>
              <w:t>、</w:t>
            </w:r>
            <w:r w:rsidRPr="003A3FCE">
              <w:rPr>
                <w:rFonts w:ascii="宋体" w:hAnsi="宋体" w:hint="eastAsia"/>
              </w:rPr>
              <w:t>植物标本</w:t>
            </w:r>
          </w:p>
        </w:tc>
        <w:tc>
          <w:tcPr>
            <w:tcW w:w="1134" w:type="dxa"/>
            <w:tcBorders>
              <w:right w:val="single" w:sz="4" w:space="0" w:color="auto"/>
            </w:tcBorders>
            <w:vAlign w:val="center"/>
          </w:tcPr>
          <w:p w:rsidR="003A3FCE" w:rsidRPr="003A3FCE" w:rsidRDefault="003A3FCE" w:rsidP="009459B9">
            <w:pPr>
              <w:jc w:val="center"/>
              <w:rPr>
                <w:rFonts w:ascii="宋体" w:hAnsi="宋体"/>
              </w:rPr>
            </w:pPr>
            <w:r w:rsidRPr="003A3FCE">
              <w:rPr>
                <w:rFonts w:ascii="宋体" w:hAnsi="宋体" w:hint="eastAsia"/>
              </w:rPr>
              <w:t>20</w:t>
            </w:r>
          </w:p>
        </w:tc>
        <w:tc>
          <w:tcPr>
            <w:tcW w:w="1418" w:type="dxa"/>
            <w:tcBorders>
              <w:left w:val="single" w:sz="4" w:space="0" w:color="auto"/>
            </w:tcBorders>
            <w:vAlign w:val="center"/>
          </w:tcPr>
          <w:p w:rsidR="003A3FCE" w:rsidRPr="003A3FCE" w:rsidRDefault="003A3FCE" w:rsidP="009459B9">
            <w:pPr>
              <w:jc w:val="center"/>
              <w:rPr>
                <w:rFonts w:ascii="宋体" w:hAnsi="宋体"/>
              </w:rPr>
            </w:pPr>
            <w:r w:rsidRPr="003A3FCE">
              <w:rPr>
                <w:rFonts w:ascii="宋体" w:hAnsi="宋体" w:hint="eastAsia"/>
              </w:rPr>
              <w:t>50~60</w:t>
            </w:r>
          </w:p>
        </w:tc>
      </w:tr>
      <w:tr w:rsidR="003A3FCE" w:rsidTr="00F639E3">
        <w:trPr>
          <w:trHeight w:val="554"/>
        </w:trPr>
        <w:tc>
          <w:tcPr>
            <w:tcW w:w="1466" w:type="dxa"/>
            <w:vMerge w:val="restart"/>
            <w:tcBorders>
              <w:right w:val="single" w:sz="4" w:space="0" w:color="auto"/>
            </w:tcBorders>
            <w:vAlign w:val="center"/>
          </w:tcPr>
          <w:p w:rsidR="003A3FCE" w:rsidRPr="003A3FCE" w:rsidRDefault="003A3FCE" w:rsidP="009459B9">
            <w:pPr>
              <w:jc w:val="center"/>
              <w:rPr>
                <w:rFonts w:ascii="宋体" w:hAnsi="宋体"/>
              </w:rPr>
            </w:pPr>
            <w:r w:rsidRPr="003A3FCE">
              <w:rPr>
                <w:rFonts w:ascii="宋体" w:hAnsi="宋体" w:hint="eastAsia"/>
              </w:rPr>
              <w:t>其他</w:t>
            </w:r>
          </w:p>
        </w:tc>
        <w:tc>
          <w:tcPr>
            <w:tcW w:w="3861" w:type="dxa"/>
            <w:tcBorders>
              <w:right w:val="single" w:sz="4" w:space="0" w:color="auto"/>
            </w:tcBorders>
            <w:vAlign w:val="center"/>
          </w:tcPr>
          <w:p w:rsidR="003A3FCE" w:rsidRPr="003A3FCE" w:rsidRDefault="003A3FCE" w:rsidP="009459B9">
            <w:pPr>
              <w:jc w:val="left"/>
              <w:rPr>
                <w:rFonts w:ascii="宋体" w:hAnsi="宋体"/>
              </w:rPr>
            </w:pPr>
            <w:r w:rsidRPr="003A3FCE">
              <w:rPr>
                <w:rFonts w:ascii="宋体" w:hAnsi="宋体" w:hint="eastAsia"/>
              </w:rPr>
              <w:t>黑白照片及胶片</w:t>
            </w:r>
          </w:p>
        </w:tc>
        <w:tc>
          <w:tcPr>
            <w:tcW w:w="1134" w:type="dxa"/>
            <w:tcBorders>
              <w:right w:val="single" w:sz="4" w:space="0" w:color="auto"/>
            </w:tcBorders>
            <w:vAlign w:val="center"/>
          </w:tcPr>
          <w:p w:rsidR="003A3FCE" w:rsidRPr="003A3FCE" w:rsidRDefault="003A3FCE" w:rsidP="009459B9">
            <w:pPr>
              <w:jc w:val="center"/>
              <w:rPr>
                <w:rFonts w:ascii="宋体" w:hAnsi="宋体"/>
              </w:rPr>
            </w:pPr>
            <w:r w:rsidRPr="003A3FCE">
              <w:rPr>
                <w:rFonts w:ascii="宋体" w:hAnsi="宋体" w:hint="eastAsia"/>
              </w:rPr>
              <w:t>15</w:t>
            </w:r>
          </w:p>
        </w:tc>
        <w:tc>
          <w:tcPr>
            <w:tcW w:w="1418" w:type="dxa"/>
            <w:tcBorders>
              <w:left w:val="single" w:sz="4" w:space="0" w:color="auto"/>
            </w:tcBorders>
            <w:vAlign w:val="center"/>
          </w:tcPr>
          <w:p w:rsidR="003A3FCE" w:rsidRPr="003A3FCE" w:rsidRDefault="003A3FCE" w:rsidP="009459B9">
            <w:pPr>
              <w:jc w:val="center"/>
              <w:rPr>
                <w:rFonts w:ascii="宋体" w:hAnsi="宋体"/>
              </w:rPr>
            </w:pPr>
            <w:r w:rsidRPr="003A3FCE">
              <w:rPr>
                <w:rFonts w:ascii="宋体" w:hAnsi="宋体" w:hint="eastAsia"/>
              </w:rPr>
              <w:t>40~50</w:t>
            </w:r>
          </w:p>
        </w:tc>
      </w:tr>
      <w:tr w:rsidR="003A3FCE" w:rsidTr="00F639E3">
        <w:trPr>
          <w:trHeight w:val="554"/>
        </w:trPr>
        <w:tc>
          <w:tcPr>
            <w:tcW w:w="1466" w:type="dxa"/>
            <w:vMerge/>
            <w:tcBorders>
              <w:bottom w:val="single" w:sz="12" w:space="0" w:color="auto"/>
              <w:right w:val="single" w:sz="4" w:space="0" w:color="auto"/>
            </w:tcBorders>
            <w:vAlign w:val="center"/>
          </w:tcPr>
          <w:p w:rsidR="003A3FCE" w:rsidRPr="003A3FCE" w:rsidRDefault="003A3FCE" w:rsidP="009459B9">
            <w:pPr>
              <w:jc w:val="center"/>
              <w:rPr>
                <w:rFonts w:ascii="宋体" w:hAnsi="宋体"/>
              </w:rPr>
            </w:pPr>
          </w:p>
        </w:tc>
        <w:tc>
          <w:tcPr>
            <w:tcW w:w="3861" w:type="dxa"/>
            <w:tcBorders>
              <w:bottom w:val="single" w:sz="12" w:space="0" w:color="auto"/>
              <w:right w:val="single" w:sz="4" w:space="0" w:color="auto"/>
            </w:tcBorders>
            <w:vAlign w:val="center"/>
          </w:tcPr>
          <w:p w:rsidR="003A3FCE" w:rsidRPr="003A3FCE" w:rsidRDefault="003A3FCE" w:rsidP="009459B9">
            <w:pPr>
              <w:jc w:val="left"/>
              <w:rPr>
                <w:rFonts w:ascii="宋体" w:hAnsi="宋体"/>
              </w:rPr>
            </w:pPr>
            <w:r w:rsidRPr="003A3FCE">
              <w:rPr>
                <w:rFonts w:ascii="宋体" w:hAnsi="宋体" w:hint="eastAsia"/>
              </w:rPr>
              <w:t>彩色照片及胶片</w:t>
            </w:r>
          </w:p>
        </w:tc>
        <w:tc>
          <w:tcPr>
            <w:tcW w:w="1134" w:type="dxa"/>
            <w:tcBorders>
              <w:bottom w:val="single" w:sz="12" w:space="0" w:color="auto"/>
              <w:right w:val="single" w:sz="4" w:space="0" w:color="auto"/>
            </w:tcBorders>
            <w:vAlign w:val="center"/>
          </w:tcPr>
          <w:p w:rsidR="003A3FCE" w:rsidRPr="003A3FCE" w:rsidRDefault="003A3FCE" w:rsidP="009459B9">
            <w:pPr>
              <w:jc w:val="center"/>
              <w:rPr>
                <w:rFonts w:ascii="宋体" w:hAnsi="宋体"/>
              </w:rPr>
            </w:pPr>
            <w:r w:rsidRPr="003A3FCE">
              <w:rPr>
                <w:rFonts w:ascii="宋体" w:hAnsi="宋体" w:hint="eastAsia"/>
              </w:rPr>
              <w:t>0</w:t>
            </w:r>
          </w:p>
        </w:tc>
        <w:tc>
          <w:tcPr>
            <w:tcW w:w="1418" w:type="dxa"/>
            <w:tcBorders>
              <w:left w:val="single" w:sz="4" w:space="0" w:color="auto"/>
              <w:bottom w:val="single" w:sz="12" w:space="0" w:color="auto"/>
            </w:tcBorders>
            <w:vAlign w:val="center"/>
          </w:tcPr>
          <w:p w:rsidR="003A3FCE" w:rsidRPr="003A3FCE" w:rsidRDefault="003A3FCE" w:rsidP="009459B9">
            <w:pPr>
              <w:jc w:val="center"/>
              <w:rPr>
                <w:rFonts w:ascii="宋体" w:hAnsi="宋体"/>
              </w:rPr>
            </w:pPr>
            <w:r w:rsidRPr="003A3FCE">
              <w:rPr>
                <w:rFonts w:ascii="宋体" w:hAnsi="宋体" w:hint="eastAsia"/>
              </w:rPr>
              <w:t>40~50</w:t>
            </w:r>
          </w:p>
        </w:tc>
      </w:tr>
    </w:tbl>
    <w:p w:rsidR="003A3FCE" w:rsidRPr="00C9717C" w:rsidRDefault="00BF5D8F" w:rsidP="00BF5D8F">
      <w:pPr>
        <w:pStyle w:val="affe"/>
        <w:spacing w:before="156" w:after="156"/>
      </w:pPr>
      <w:r w:rsidRPr="00C9717C">
        <w:rPr>
          <w:rFonts w:hAnsi="黑体" w:cs="MS Mincho" w:hint="eastAsia"/>
        </w:rPr>
        <w:t>光照控制</w:t>
      </w:r>
      <w:r w:rsidRPr="00C9717C">
        <w:rPr>
          <w:rFonts w:ascii="MS Mincho" w:eastAsia="MS Mincho" w:hAnsi="MS Mincho" w:cs="MS Mincho" w:hint="eastAsia"/>
        </w:rPr>
        <w:t>‌</w:t>
      </w:r>
    </w:p>
    <w:p w:rsidR="00C9717C" w:rsidRDefault="005B21C6" w:rsidP="001264C7">
      <w:pPr>
        <w:pStyle w:val="affffb"/>
        <w:ind w:firstLine="420"/>
        <w:rPr>
          <w:rFonts w:hAnsi="宋体" w:cs="MS Mincho"/>
        </w:rPr>
      </w:pPr>
      <w:r>
        <w:rPr>
          <w:rFonts w:hAnsi="宋体" w:hint="eastAsia"/>
        </w:rPr>
        <w:lastRenderedPageBreak/>
        <w:t>文物</w:t>
      </w:r>
      <w:r w:rsidRPr="004047B3">
        <w:rPr>
          <w:rFonts w:hAnsi="宋体" w:hint="eastAsia"/>
        </w:rPr>
        <w:t>库房的照度应符合GB/T</w:t>
      </w:r>
      <w:r>
        <w:rPr>
          <w:rFonts w:hAnsi="宋体"/>
        </w:rPr>
        <w:t xml:space="preserve"> </w:t>
      </w:r>
      <w:r w:rsidRPr="004047B3">
        <w:rPr>
          <w:rFonts w:hAnsi="宋体" w:hint="eastAsia"/>
        </w:rPr>
        <w:t>23863的规定</w:t>
      </w:r>
      <w:r>
        <w:rPr>
          <w:rFonts w:hAnsi="宋体" w:hint="eastAsia"/>
        </w:rPr>
        <w:t>，</w:t>
      </w:r>
      <w:r w:rsidR="00C9717C" w:rsidRPr="00C9717C">
        <w:rPr>
          <w:rFonts w:hAnsi="宋体" w:hint="eastAsia"/>
        </w:rPr>
        <w:t>控制光照强度和紫外线辐射水平，降低光照对文物的褪色和退色影响，保护文物的色彩和表面质量</w:t>
      </w:r>
      <w:r w:rsidR="00C9717C" w:rsidRPr="00C9717C">
        <w:rPr>
          <w:rFonts w:ascii="MS Mincho" w:eastAsia="MS Mincho" w:hAnsi="MS Mincho" w:cs="MS Mincho" w:hint="eastAsia"/>
        </w:rPr>
        <w:t>‌</w:t>
      </w:r>
      <w:r w:rsidR="00C9717C" w:rsidRPr="00C9717C">
        <w:rPr>
          <w:rFonts w:hAnsi="宋体" w:cs="MS Mincho" w:hint="eastAsia"/>
        </w:rPr>
        <w:t>。</w:t>
      </w:r>
      <w:r w:rsidR="001264C7">
        <w:rPr>
          <w:rFonts w:hAnsi="宋体" w:cs="MS Mincho" w:hint="eastAsia"/>
        </w:rPr>
        <w:t>控制方法：</w:t>
      </w:r>
      <w:r w:rsidR="001264C7" w:rsidRPr="001264C7">
        <w:rPr>
          <w:rFonts w:hAnsi="宋体" w:cs="MS Mincho" w:hint="eastAsia"/>
        </w:rPr>
        <w:t>降低展品照度；安装感应灯；脆弱珍贵文物轮展；安装紫外线滤镜；避免阳光直射展厅，照射文物；关注各种灯光的光谱曲线</w:t>
      </w:r>
      <w:r w:rsidR="001264C7">
        <w:rPr>
          <w:rFonts w:hAnsi="宋体" w:cs="MS Mincho" w:hint="eastAsia"/>
        </w:rPr>
        <w:t>。</w:t>
      </w:r>
    </w:p>
    <w:p w:rsidR="00BF5D8F" w:rsidRPr="00BF5D8F" w:rsidRDefault="00BF5D8F" w:rsidP="00BF5D8F">
      <w:pPr>
        <w:pStyle w:val="afff"/>
        <w:spacing w:before="156" w:after="156"/>
      </w:pPr>
      <w:r w:rsidRPr="00C149EC">
        <w:rPr>
          <w:rFonts w:hAnsi="黑体" w:cs="MS Mincho" w:hint="eastAsia"/>
        </w:rPr>
        <w:t>控制光照强度</w:t>
      </w:r>
      <w:r w:rsidRPr="00C149EC">
        <w:rPr>
          <w:rFonts w:ascii="MS Mincho" w:eastAsia="MS Mincho" w:hAnsi="MS Mincho" w:cs="MS Mincho" w:hint="eastAsia"/>
        </w:rPr>
        <w:t>‌</w:t>
      </w:r>
    </w:p>
    <w:p w:rsidR="005B21C6" w:rsidRPr="004047B3" w:rsidRDefault="00C0206D" w:rsidP="005B21C6">
      <w:pPr>
        <w:ind w:firstLineChars="200" w:firstLine="420"/>
        <w:rPr>
          <w:rFonts w:ascii="宋体" w:hAnsi="宋体"/>
        </w:rPr>
      </w:pPr>
      <w:r w:rsidRPr="00C0206D">
        <w:rPr>
          <w:rFonts w:hAnsi="宋体" w:cs="宋体" w:hint="eastAsia"/>
        </w:rPr>
        <w:t>避免强光直接照射文物，特别是对于脆弱和敏感的文物，应使用低强度的光源，并避免使用直接阳光。</w:t>
      </w:r>
      <w:r w:rsidR="005B21C6" w:rsidRPr="004047B3">
        <w:rPr>
          <w:rFonts w:ascii="宋体" w:hAnsi="宋体" w:hint="eastAsia"/>
        </w:rPr>
        <w:t>对光高度敏感（A-L)、非常敏感（B-L）和敏感（C-L）类文物的照明光源色温（Tc）不应超过3000 K。</w:t>
      </w:r>
    </w:p>
    <w:p w:rsidR="00BF5D8F" w:rsidRPr="00BF5D8F" w:rsidRDefault="00BF5D8F" w:rsidP="00BF5D8F">
      <w:pPr>
        <w:pStyle w:val="afff"/>
        <w:spacing w:before="156" w:after="156"/>
      </w:pPr>
      <w:r w:rsidRPr="00C149EC">
        <w:rPr>
          <w:rFonts w:hAnsi="黑体" w:cs="MS Mincho" w:hint="eastAsia"/>
        </w:rPr>
        <w:t>调节光照时间</w:t>
      </w:r>
      <w:r w:rsidRPr="00C149EC">
        <w:rPr>
          <w:rFonts w:ascii="MS Mincho" w:eastAsia="MS Mincho" w:hAnsi="MS Mincho" w:cs="MS Mincho" w:hint="eastAsia"/>
        </w:rPr>
        <w:t>‌</w:t>
      </w:r>
    </w:p>
    <w:p w:rsidR="00C0206D" w:rsidRDefault="00C0206D" w:rsidP="00C149EC">
      <w:pPr>
        <w:pStyle w:val="affffb"/>
        <w:ind w:firstLine="420"/>
        <w:rPr>
          <w:rFonts w:hAnsi="宋体"/>
        </w:rPr>
      </w:pPr>
      <w:r w:rsidRPr="00C0206D">
        <w:rPr>
          <w:rFonts w:hAnsi="宋体" w:cs="宋体" w:hint="eastAsia"/>
        </w:rPr>
        <w:t>限制文物的展出时间，避免长时间暴露在光线中。特别是在高湿度环境下，应减少光照时间以防止湿度升高导致文物受损。</w:t>
      </w:r>
      <w:r w:rsidR="005B21C6" w:rsidRPr="004047B3">
        <w:rPr>
          <w:rFonts w:hAnsi="宋体" w:hint="eastAsia"/>
        </w:rPr>
        <w:t>藏品库房中裸置文物通常光照时间较短，应参照</w:t>
      </w:r>
      <w:r w:rsidR="005B21C6">
        <w:rPr>
          <w:rFonts w:hAnsi="宋体" w:hint="eastAsia"/>
        </w:rPr>
        <w:t>下</w:t>
      </w:r>
      <w:r w:rsidR="005B21C6" w:rsidRPr="004047B3">
        <w:rPr>
          <w:rFonts w:hAnsi="宋体" w:hint="eastAsia"/>
        </w:rPr>
        <w:t>表内要求以年曝光量为评价准则。</w:t>
      </w:r>
    </w:p>
    <w:p w:rsidR="008A4BCA" w:rsidRPr="00E3032B" w:rsidRDefault="008A4BCA" w:rsidP="008A4BCA">
      <w:pPr>
        <w:jc w:val="center"/>
        <w:rPr>
          <w:b/>
          <w:bCs/>
        </w:rPr>
      </w:pPr>
      <w:r w:rsidRPr="00E3032B">
        <w:rPr>
          <w:rFonts w:hint="eastAsia"/>
          <w:b/>
          <w:bCs/>
        </w:rPr>
        <w:t>文物展品照度和年曝光量限值</w:t>
      </w:r>
    </w:p>
    <w:tbl>
      <w:tblPr>
        <w:tblW w:w="8275" w:type="dxa"/>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62"/>
        <w:gridCol w:w="1134"/>
        <w:gridCol w:w="3544"/>
        <w:gridCol w:w="992"/>
        <w:gridCol w:w="1843"/>
      </w:tblGrid>
      <w:tr w:rsidR="008A4BCA" w:rsidTr="00A76369">
        <w:trPr>
          <w:trHeight w:val="451"/>
        </w:trPr>
        <w:tc>
          <w:tcPr>
            <w:tcW w:w="762" w:type="dxa"/>
            <w:tcBorders>
              <w:top w:val="single" w:sz="12" w:space="0" w:color="auto"/>
              <w:bottom w:val="single" w:sz="12" w:space="0" w:color="auto"/>
              <w:right w:val="single" w:sz="4" w:space="0" w:color="auto"/>
            </w:tcBorders>
            <w:vAlign w:val="center"/>
          </w:tcPr>
          <w:p w:rsidR="008A4BCA" w:rsidRPr="004047B3" w:rsidRDefault="008A4BCA" w:rsidP="00A76369">
            <w:pPr>
              <w:jc w:val="center"/>
              <w:rPr>
                <w:rFonts w:ascii="宋体" w:hAnsi="宋体"/>
              </w:rPr>
            </w:pPr>
            <w:r w:rsidRPr="004047B3">
              <w:rPr>
                <w:rFonts w:ascii="宋体" w:hAnsi="宋体" w:hint="eastAsia"/>
              </w:rPr>
              <w:t>分类标识</w:t>
            </w:r>
          </w:p>
        </w:tc>
        <w:tc>
          <w:tcPr>
            <w:tcW w:w="1134" w:type="dxa"/>
            <w:tcBorders>
              <w:top w:val="single" w:sz="12" w:space="0" w:color="auto"/>
              <w:bottom w:val="single" w:sz="12" w:space="0" w:color="auto"/>
              <w:right w:val="single" w:sz="4" w:space="0" w:color="auto"/>
            </w:tcBorders>
            <w:vAlign w:val="center"/>
          </w:tcPr>
          <w:p w:rsidR="008A4BCA" w:rsidRPr="004047B3" w:rsidRDefault="008A4BCA" w:rsidP="00A76369">
            <w:pPr>
              <w:jc w:val="center"/>
              <w:rPr>
                <w:rFonts w:ascii="宋体" w:hAnsi="宋体"/>
              </w:rPr>
            </w:pPr>
            <w:r w:rsidRPr="004047B3">
              <w:rPr>
                <w:rFonts w:ascii="宋体" w:hAnsi="宋体" w:hint="eastAsia"/>
              </w:rPr>
              <w:t>分类</w:t>
            </w:r>
          </w:p>
        </w:tc>
        <w:tc>
          <w:tcPr>
            <w:tcW w:w="3544" w:type="dxa"/>
            <w:tcBorders>
              <w:top w:val="single" w:sz="12" w:space="0" w:color="auto"/>
              <w:bottom w:val="single" w:sz="12" w:space="0" w:color="auto"/>
              <w:right w:val="single" w:sz="4" w:space="0" w:color="auto"/>
            </w:tcBorders>
            <w:vAlign w:val="center"/>
          </w:tcPr>
          <w:p w:rsidR="008A4BCA" w:rsidRPr="004047B3" w:rsidRDefault="008A4BCA" w:rsidP="00A76369">
            <w:pPr>
              <w:jc w:val="center"/>
              <w:rPr>
                <w:rFonts w:ascii="宋体" w:hAnsi="宋体"/>
              </w:rPr>
            </w:pPr>
            <w:r w:rsidRPr="004047B3">
              <w:rPr>
                <w:rFonts w:ascii="宋体" w:hAnsi="宋体" w:hint="eastAsia"/>
              </w:rPr>
              <w:t>文物举例</w:t>
            </w:r>
          </w:p>
        </w:tc>
        <w:tc>
          <w:tcPr>
            <w:tcW w:w="992" w:type="dxa"/>
            <w:tcBorders>
              <w:top w:val="single" w:sz="12" w:space="0" w:color="auto"/>
              <w:left w:val="single" w:sz="4" w:space="0" w:color="auto"/>
              <w:bottom w:val="single" w:sz="12" w:space="0" w:color="auto"/>
            </w:tcBorders>
            <w:vAlign w:val="center"/>
          </w:tcPr>
          <w:p w:rsidR="008A4BCA" w:rsidRPr="004047B3" w:rsidRDefault="008A4BCA" w:rsidP="00A76369">
            <w:pPr>
              <w:jc w:val="center"/>
              <w:rPr>
                <w:rFonts w:ascii="宋体" w:hAnsi="宋体"/>
              </w:rPr>
            </w:pPr>
            <w:r w:rsidRPr="004047B3">
              <w:rPr>
                <w:rFonts w:ascii="宋体" w:hAnsi="宋体" w:hint="eastAsia"/>
              </w:rPr>
              <w:t>照度1x</w:t>
            </w:r>
          </w:p>
        </w:tc>
        <w:tc>
          <w:tcPr>
            <w:tcW w:w="1843" w:type="dxa"/>
            <w:tcBorders>
              <w:top w:val="single" w:sz="12" w:space="0" w:color="auto"/>
              <w:left w:val="single" w:sz="4" w:space="0" w:color="auto"/>
              <w:bottom w:val="single" w:sz="12" w:space="0" w:color="auto"/>
            </w:tcBorders>
            <w:vAlign w:val="center"/>
          </w:tcPr>
          <w:p w:rsidR="008A4BCA" w:rsidRPr="004047B3" w:rsidRDefault="008A4BCA" w:rsidP="00A76369">
            <w:pPr>
              <w:jc w:val="center"/>
              <w:rPr>
                <w:rFonts w:ascii="宋体" w:hAnsi="宋体"/>
              </w:rPr>
            </w:pPr>
            <w:r w:rsidRPr="004047B3">
              <w:rPr>
                <w:rFonts w:ascii="宋体" w:hAnsi="宋体" w:hint="eastAsia"/>
              </w:rPr>
              <w:t>年曝光量1x</w:t>
            </w:r>
            <w:r w:rsidRPr="004047B3">
              <w:rPr>
                <w:rFonts w:ascii="宋体" w:hAnsi="宋体" w:cs="汉仪大黑简" w:hint="eastAsia"/>
              </w:rPr>
              <w:t>·</w:t>
            </w:r>
            <w:r w:rsidRPr="004047B3">
              <w:rPr>
                <w:rFonts w:ascii="宋体" w:hAnsi="宋体" w:hint="eastAsia"/>
              </w:rPr>
              <w:t>h/ a</w:t>
            </w:r>
          </w:p>
        </w:tc>
      </w:tr>
      <w:tr w:rsidR="008A4BCA" w:rsidTr="00A76369">
        <w:trPr>
          <w:trHeight w:val="1739"/>
        </w:trPr>
        <w:tc>
          <w:tcPr>
            <w:tcW w:w="762" w:type="dxa"/>
            <w:tcBorders>
              <w:top w:val="single" w:sz="12" w:space="0" w:color="auto"/>
              <w:right w:val="single" w:sz="4" w:space="0" w:color="auto"/>
            </w:tcBorders>
            <w:vAlign w:val="center"/>
          </w:tcPr>
          <w:p w:rsidR="008A4BCA" w:rsidRPr="004047B3" w:rsidRDefault="008A4BCA" w:rsidP="00A76369">
            <w:pPr>
              <w:rPr>
                <w:rFonts w:ascii="宋体" w:hAnsi="宋体"/>
              </w:rPr>
            </w:pPr>
            <w:r w:rsidRPr="004047B3">
              <w:rPr>
                <w:rFonts w:ascii="宋体" w:hAnsi="宋体" w:hint="eastAsia"/>
              </w:rPr>
              <w:t xml:space="preserve"> A-L </w:t>
            </w:r>
          </w:p>
        </w:tc>
        <w:tc>
          <w:tcPr>
            <w:tcW w:w="1134" w:type="dxa"/>
            <w:tcBorders>
              <w:top w:val="single" w:sz="12" w:space="0" w:color="auto"/>
              <w:right w:val="single" w:sz="4" w:space="0" w:color="auto"/>
            </w:tcBorders>
            <w:vAlign w:val="center"/>
          </w:tcPr>
          <w:p w:rsidR="008A4BCA" w:rsidRPr="004047B3" w:rsidRDefault="008A4BCA" w:rsidP="00A76369">
            <w:pPr>
              <w:jc w:val="left"/>
              <w:rPr>
                <w:rFonts w:ascii="宋体" w:hAnsi="宋体"/>
              </w:rPr>
            </w:pPr>
            <w:r w:rsidRPr="004047B3">
              <w:rPr>
                <w:rFonts w:ascii="宋体" w:hAnsi="宋体"/>
              </w:rPr>
              <w:t>高度敏感</w:t>
            </w:r>
          </w:p>
        </w:tc>
        <w:tc>
          <w:tcPr>
            <w:tcW w:w="3544" w:type="dxa"/>
            <w:tcBorders>
              <w:top w:val="single" w:sz="12" w:space="0" w:color="auto"/>
              <w:right w:val="single" w:sz="4" w:space="0" w:color="auto"/>
            </w:tcBorders>
            <w:vAlign w:val="center"/>
          </w:tcPr>
          <w:p w:rsidR="008A4BCA" w:rsidRPr="004047B3" w:rsidRDefault="008A4BCA" w:rsidP="00A76369">
            <w:pPr>
              <w:rPr>
                <w:rFonts w:ascii="宋体" w:hAnsi="宋体"/>
              </w:rPr>
            </w:pPr>
            <w:r w:rsidRPr="004047B3">
              <w:rPr>
                <w:rFonts w:ascii="宋体" w:hAnsi="宋体"/>
              </w:rPr>
              <w:t>受短暂展示光照限制的对光敏感文物</w:t>
            </w:r>
            <w:r w:rsidRPr="004047B3">
              <w:rPr>
                <w:rFonts w:ascii="宋体" w:hAnsi="宋体" w:hint="eastAsia"/>
              </w:rPr>
              <w:t>:</w:t>
            </w:r>
          </w:p>
          <w:p w:rsidR="008A4BCA" w:rsidRPr="004047B3" w:rsidRDefault="008A4BCA" w:rsidP="00A76369">
            <w:pPr>
              <w:rPr>
                <w:rFonts w:ascii="宋体" w:hAnsi="宋体"/>
              </w:rPr>
            </w:pPr>
            <w:r w:rsidRPr="004047B3">
              <w:rPr>
                <w:rFonts w:ascii="宋体" w:hAnsi="宋体"/>
              </w:rPr>
              <w:t>1</w:t>
            </w:r>
            <w:r>
              <w:rPr>
                <w:rFonts w:ascii="宋体" w:hAnsi="宋体"/>
              </w:rPr>
              <w:t>)</w:t>
            </w:r>
            <w:r w:rsidRPr="004047B3">
              <w:rPr>
                <w:rFonts w:ascii="宋体" w:hAnsi="宋体"/>
              </w:rPr>
              <w:t>稀有类珍贵书画卷轴与册页、古籍与文献、彩色绘画、彩绘制品、彩色印刷品、彩色照片和原始材料。</w:t>
            </w:r>
          </w:p>
        </w:tc>
        <w:tc>
          <w:tcPr>
            <w:tcW w:w="992" w:type="dxa"/>
            <w:tcBorders>
              <w:top w:val="single" w:sz="12" w:space="0" w:color="auto"/>
              <w:left w:val="single" w:sz="4" w:space="0" w:color="auto"/>
            </w:tcBorders>
            <w:vAlign w:val="center"/>
          </w:tcPr>
          <w:p w:rsidR="008A4BCA" w:rsidRPr="004047B3" w:rsidRDefault="008A4BCA" w:rsidP="00A76369">
            <w:pPr>
              <w:jc w:val="center"/>
              <w:rPr>
                <w:rFonts w:ascii="宋体" w:hAnsi="宋体"/>
              </w:rPr>
            </w:pPr>
            <w:r w:rsidRPr="004047B3">
              <w:rPr>
                <w:rFonts w:ascii="宋体" w:hAnsi="宋体" w:cs="东文宋体" w:hint="eastAsia"/>
              </w:rPr>
              <w:t>≤</w:t>
            </w:r>
            <w:r w:rsidRPr="004047B3">
              <w:rPr>
                <w:rFonts w:ascii="宋体" w:hAnsi="宋体" w:hint="eastAsia"/>
              </w:rPr>
              <w:t>50</w:t>
            </w:r>
          </w:p>
        </w:tc>
        <w:tc>
          <w:tcPr>
            <w:tcW w:w="1843" w:type="dxa"/>
            <w:tcBorders>
              <w:top w:val="single" w:sz="12" w:space="0" w:color="auto"/>
              <w:left w:val="single" w:sz="4" w:space="0" w:color="auto"/>
            </w:tcBorders>
            <w:vAlign w:val="center"/>
          </w:tcPr>
          <w:p w:rsidR="008A4BCA" w:rsidRPr="004047B3" w:rsidRDefault="008A4BCA" w:rsidP="00A76369">
            <w:pPr>
              <w:jc w:val="center"/>
              <w:rPr>
                <w:rFonts w:ascii="宋体" w:hAnsi="宋体"/>
              </w:rPr>
            </w:pPr>
            <w:r w:rsidRPr="004047B3">
              <w:rPr>
                <w:rFonts w:ascii="宋体" w:hAnsi="宋体" w:cs="东文宋体" w:hint="eastAsia"/>
              </w:rPr>
              <w:t>≤</w:t>
            </w:r>
            <w:r w:rsidRPr="004047B3">
              <w:rPr>
                <w:rFonts w:ascii="宋体" w:hAnsi="宋体" w:hint="eastAsia"/>
              </w:rPr>
              <w:t>15000</w:t>
            </w:r>
            <w:r w:rsidRPr="004047B3">
              <w:rPr>
                <w:rFonts w:ascii="宋体" w:hAnsi="宋体" w:cs="方正书宋_GBK" w:hint="eastAsia"/>
                <w:vertAlign w:val="superscript"/>
              </w:rPr>
              <w:t>a</w:t>
            </w:r>
          </w:p>
        </w:tc>
      </w:tr>
      <w:tr w:rsidR="008A4BCA" w:rsidTr="00A76369">
        <w:trPr>
          <w:trHeight w:val="1266"/>
        </w:trPr>
        <w:tc>
          <w:tcPr>
            <w:tcW w:w="762" w:type="dxa"/>
            <w:tcBorders>
              <w:right w:val="single" w:sz="4" w:space="0" w:color="auto"/>
            </w:tcBorders>
            <w:vAlign w:val="center"/>
          </w:tcPr>
          <w:p w:rsidR="008A4BCA" w:rsidRPr="004047B3" w:rsidRDefault="008A4BCA" w:rsidP="00A76369">
            <w:pPr>
              <w:jc w:val="center"/>
              <w:rPr>
                <w:rFonts w:ascii="宋体" w:hAnsi="宋体"/>
              </w:rPr>
            </w:pPr>
            <w:r w:rsidRPr="004047B3">
              <w:rPr>
                <w:rFonts w:ascii="宋体" w:hAnsi="宋体" w:hint="eastAsia"/>
              </w:rPr>
              <w:t>B-L</w:t>
            </w:r>
          </w:p>
        </w:tc>
        <w:tc>
          <w:tcPr>
            <w:tcW w:w="1134" w:type="dxa"/>
            <w:tcBorders>
              <w:right w:val="single" w:sz="4" w:space="0" w:color="auto"/>
            </w:tcBorders>
            <w:vAlign w:val="center"/>
          </w:tcPr>
          <w:p w:rsidR="008A4BCA" w:rsidRPr="004047B3" w:rsidRDefault="008A4BCA" w:rsidP="00A76369">
            <w:pPr>
              <w:jc w:val="left"/>
              <w:rPr>
                <w:rFonts w:ascii="宋体" w:hAnsi="宋体"/>
              </w:rPr>
            </w:pPr>
            <w:r w:rsidRPr="004047B3">
              <w:rPr>
                <w:rFonts w:ascii="宋体" w:hAnsi="宋体" w:hint="eastAsia"/>
              </w:rPr>
              <w:t>非常敏感</w:t>
            </w:r>
          </w:p>
        </w:tc>
        <w:tc>
          <w:tcPr>
            <w:tcW w:w="3544" w:type="dxa"/>
            <w:tcBorders>
              <w:right w:val="single" w:sz="4" w:space="0" w:color="auto"/>
            </w:tcBorders>
            <w:vAlign w:val="center"/>
          </w:tcPr>
          <w:p w:rsidR="008A4BCA" w:rsidRPr="004047B3" w:rsidRDefault="008A4BCA" w:rsidP="00A76369">
            <w:pPr>
              <w:rPr>
                <w:rFonts w:ascii="宋体" w:hAnsi="宋体"/>
              </w:rPr>
            </w:pPr>
            <w:r w:rsidRPr="004047B3">
              <w:rPr>
                <w:rFonts w:ascii="宋体" w:hAnsi="宋体" w:hint="eastAsia"/>
              </w:rPr>
              <w:t>不适合永久展示的对光敏感文物：</w:t>
            </w:r>
          </w:p>
          <w:p w:rsidR="008A4BCA" w:rsidRPr="004047B3" w:rsidRDefault="008A4BCA" w:rsidP="00A76369">
            <w:pPr>
              <w:adjustRightInd/>
              <w:spacing w:line="240" w:lineRule="auto"/>
              <w:rPr>
                <w:rFonts w:ascii="宋体" w:hAnsi="宋体"/>
              </w:rPr>
            </w:pPr>
            <w:r>
              <w:rPr>
                <w:rFonts w:ascii="宋体" w:hAnsi="宋体" w:hint="eastAsia"/>
              </w:rPr>
              <w:t>2</w:t>
            </w:r>
            <w:r>
              <w:rPr>
                <w:rFonts w:ascii="宋体" w:hAnsi="宋体"/>
              </w:rPr>
              <w:t>)</w:t>
            </w:r>
            <w:r w:rsidRPr="004047B3">
              <w:rPr>
                <w:rFonts w:ascii="宋体" w:hAnsi="宋体" w:hint="eastAsia"/>
              </w:rPr>
              <w:t>含敏感染料和颜料的有机材料制品。包括织绣品、染色皮革、绢质书画、纸质书画和原始材料。</w:t>
            </w:r>
          </w:p>
          <w:p w:rsidR="008A4BCA" w:rsidRPr="004047B3" w:rsidRDefault="008A4BCA" w:rsidP="00A76369">
            <w:pPr>
              <w:adjustRightInd/>
              <w:spacing w:line="240" w:lineRule="auto"/>
              <w:rPr>
                <w:rFonts w:ascii="宋体" w:hAnsi="宋体"/>
              </w:rPr>
            </w:pPr>
            <w:r>
              <w:rPr>
                <w:rFonts w:ascii="宋体" w:hAnsi="宋体" w:hint="eastAsia"/>
              </w:rPr>
              <w:t>3</w:t>
            </w:r>
            <w:r>
              <w:rPr>
                <w:rFonts w:ascii="宋体" w:hAnsi="宋体"/>
              </w:rPr>
              <w:t>)</w:t>
            </w:r>
            <w:r w:rsidRPr="004047B3">
              <w:rPr>
                <w:rFonts w:ascii="宋体" w:hAnsi="宋体"/>
              </w:rPr>
              <w:t>彩色和彩绘制品。包括各种彩色绘画、彩色印刷品、照片，壁画、彩陶和彩绘类文物。</w:t>
            </w:r>
          </w:p>
          <w:p w:rsidR="008A4BCA" w:rsidRPr="004047B3" w:rsidRDefault="008A4BCA" w:rsidP="00A76369">
            <w:pPr>
              <w:adjustRightInd/>
              <w:spacing w:line="240" w:lineRule="auto"/>
              <w:rPr>
                <w:rFonts w:ascii="宋体" w:hAnsi="宋体"/>
              </w:rPr>
            </w:pPr>
            <w:r>
              <w:rPr>
                <w:rFonts w:ascii="宋体" w:hAnsi="宋体" w:hint="eastAsia"/>
              </w:rPr>
              <w:t>4</w:t>
            </w:r>
            <w:r>
              <w:rPr>
                <w:rFonts w:ascii="宋体" w:hAnsi="宋体"/>
              </w:rPr>
              <w:t>)</w:t>
            </w:r>
            <w:r w:rsidRPr="004047B3">
              <w:rPr>
                <w:rFonts w:ascii="宋体" w:hAnsi="宋体"/>
              </w:rPr>
              <w:t>不稳定材料制品。包括半鞣制皮、毛皮、羽毛、动物标本、胶片、古籍与文献。</w:t>
            </w:r>
          </w:p>
        </w:tc>
        <w:tc>
          <w:tcPr>
            <w:tcW w:w="992" w:type="dxa"/>
            <w:tcBorders>
              <w:left w:val="single" w:sz="4" w:space="0" w:color="auto"/>
            </w:tcBorders>
            <w:vAlign w:val="center"/>
          </w:tcPr>
          <w:p w:rsidR="008A4BCA" w:rsidRPr="004047B3" w:rsidRDefault="008A4BCA" w:rsidP="00A76369">
            <w:pPr>
              <w:jc w:val="center"/>
              <w:rPr>
                <w:rFonts w:ascii="宋体" w:hAnsi="宋体"/>
              </w:rPr>
            </w:pPr>
            <w:r w:rsidRPr="004047B3">
              <w:rPr>
                <w:rFonts w:ascii="宋体" w:hAnsi="宋体" w:cs="东文宋体" w:hint="eastAsia"/>
              </w:rPr>
              <w:t>≤</w:t>
            </w:r>
            <w:r w:rsidRPr="004047B3">
              <w:rPr>
                <w:rFonts w:ascii="宋体" w:hAnsi="宋体" w:hint="eastAsia"/>
              </w:rPr>
              <w:t>50</w:t>
            </w:r>
          </w:p>
        </w:tc>
        <w:tc>
          <w:tcPr>
            <w:tcW w:w="1843" w:type="dxa"/>
            <w:tcBorders>
              <w:left w:val="single" w:sz="4" w:space="0" w:color="auto"/>
            </w:tcBorders>
            <w:vAlign w:val="center"/>
          </w:tcPr>
          <w:p w:rsidR="008A4BCA" w:rsidRPr="004047B3" w:rsidRDefault="008A4BCA" w:rsidP="00A76369">
            <w:pPr>
              <w:jc w:val="center"/>
              <w:rPr>
                <w:rFonts w:ascii="宋体" w:hAnsi="宋体"/>
              </w:rPr>
            </w:pPr>
            <w:r w:rsidRPr="004047B3">
              <w:rPr>
                <w:rFonts w:ascii="宋体" w:hAnsi="宋体" w:cs="东文宋体" w:hint="eastAsia"/>
              </w:rPr>
              <w:t>≤</w:t>
            </w:r>
            <w:r w:rsidRPr="004047B3">
              <w:rPr>
                <w:rFonts w:ascii="宋体" w:hAnsi="宋体" w:hint="eastAsia"/>
              </w:rPr>
              <w:t>50000</w:t>
            </w:r>
            <w:r w:rsidRPr="004047B3">
              <w:rPr>
                <w:rFonts w:ascii="宋体" w:hAnsi="宋体" w:cs="方正书宋_GBK" w:hint="eastAsia"/>
                <w:vertAlign w:val="superscript"/>
              </w:rPr>
              <w:t>b</w:t>
            </w:r>
          </w:p>
        </w:tc>
      </w:tr>
      <w:tr w:rsidR="008A4BCA" w:rsidTr="00A76369">
        <w:trPr>
          <w:trHeight w:val="1672"/>
        </w:trPr>
        <w:tc>
          <w:tcPr>
            <w:tcW w:w="762" w:type="dxa"/>
            <w:tcBorders>
              <w:right w:val="single" w:sz="4" w:space="0" w:color="auto"/>
            </w:tcBorders>
            <w:vAlign w:val="center"/>
          </w:tcPr>
          <w:p w:rsidR="008A4BCA" w:rsidRPr="004047B3" w:rsidRDefault="008A4BCA" w:rsidP="00A76369">
            <w:pPr>
              <w:jc w:val="center"/>
              <w:rPr>
                <w:rFonts w:ascii="宋体" w:hAnsi="宋体"/>
              </w:rPr>
            </w:pPr>
            <w:r w:rsidRPr="004047B3">
              <w:rPr>
                <w:rFonts w:ascii="宋体" w:hAnsi="宋体" w:hint="eastAsia"/>
              </w:rPr>
              <w:t xml:space="preserve">C-L </w:t>
            </w:r>
          </w:p>
        </w:tc>
        <w:tc>
          <w:tcPr>
            <w:tcW w:w="1134" w:type="dxa"/>
            <w:tcBorders>
              <w:right w:val="single" w:sz="4" w:space="0" w:color="auto"/>
            </w:tcBorders>
            <w:vAlign w:val="center"/>
          </w:tcPr>
          <w:p w:rsidR="008A4BCA" w:rsidRPr="004047B3" w:rsidRDefault="008A4BCA" w:rsidP="00A76369">
            <w:pPr>
              <w:jc w:val="left"/>
              <w:rPr>
                <w:rFonts w:ascii="宋体" w:hAnsi="宋体"/>
              </w:rPr>
            </w:pPr>
            <w:r w:rsidRPr="004047B3">
              <w:rPr>
                <w:rFonts w:ascii="宋体" w:hAnsi="宋体" w:hint="eastAsia"/>
              </w:rPr>
              <w:t>敏感</w:t>
            </w:r>
          </w:p>
        </w:tc>
        <w:tc>
          <w:tcPr>
            <w:tcW w:w="3544" w:type="dxa"/>
            <w:tcBorders>
              <w:right w:val="single" w:sz="4" w:space="0" w:color="auto"/>
            </w:tcBorders>
            <w:vAlign w:val="center"/>
          </w:tcPr>
          <w:p w:rsidR="008A4BCA" w:rsidRPr="004047B3" w:rsidRDefault="008A4BCA" w:rsidP="00A76369">
            <w:pPr>
              <w:rPr>
                <w:rFonts w:ascii="宋体" w:hAnsi="宋体"/>
              </w:rPr>
            </w:pPr>
            <w:r w:rsidRPr="004047B3">
              <w:rPr>
                <w:rFonts w:ascii="宋体" w:hAnsi="宋体"/>
              </w:rPr>
              <w:t>对光敏感的文物：</w:t>
            </w:r>
          </w:p>
          <w:p w:rsidR="008A4BCA" w:rsidRPr="004047B3" w:rsidRDefault="008A4BCA" w:rsidP="00A76369">
            <w:pPr>
              <w:adjustRightInd/>
              <w:spacing w:line="240" w:lineRule="auto"/>
              <w:rPr>
                <w:rFonts w:ascii="宋体" w:hAnsi="宋体"/>
              </w:rPr>
            </w:pPr>
            <w:r>
              <w:rPr>
                <w:rFonts w:ascii="宋体" w:hAnsi="宋体" w:hint="eastAsia"/>
              </w:rPr>
              <w:t>5</w:t>
            </w:r>
            <w:r>
              <w:rPr>
                <w:rFonts w:ascii="宋体" w:hAnsi="宋体"/>
              </w:rPr>
              <w:t>)</w:t>
            </w:r>
            <w:r w:rsidRPr="004047B3">
              <w:rPr>
                <w:rFonts w:ascii="宋体" w:hAnsi="宋体" w:hint="eastAsia"/>
              </w:rPr>
              <w:t>大多数有机材料制品。包括油画、蛋青画、丙烯画、不染色皮革、无彩绘的牙骨角器、竹木漆器、植物标本、唱片、磁带、塑料或橡胶制品。</w:t>
            </w:r>
          </w:p>
          <w:p w:rsidR="008A4BCA" w:rsidRPr="004047B3" w:rsidRDefault="008A4BCA" w:rsidP="00A76369">
            <w:pPr>
              <w:adjustRightInd/>
              <w:spacing w:line="240" w:lineRule="auto"/>
              <w:rPr>
                <w:rFonts w:ascii="宋体" w:hAnsi="宋体"/>
              </w:rPr>
            </w:pPr>
            <w:r>
              <w:rPr>
                <w:rFonts w:ascii="宋体" w:hAnsi="宋体" w:hint="eastAsia"/>
              </w:rPr>
              <w:t>6</w:t>
            </w:r>
            <w:r>
              <w:rPr>
                <w:rFonts w:ascii="宋体" w:hAnsi="宋体"/>
              </w:rPr>
              <w:t>)</w:t>
            </w:r>
            <w:r w:rsidRPr="004047B3">
              <w:rPr>
                <w:rFonts w:ascii="宋体" w:hAnsi="宋体" w:hint="eastAsia"/>
              </w:rPr>
              <w:t>特殊物件和黑白印刷品。包括银制品、绿松石、带装饰的棺椁、木乃伊和干尸等；黑白印刷的物品。</w:t>
            </w:r>
          </w:p>
        </w:tc>
        <w:tc>
          <w:tcPr>
            <w:tcW w:w="992" w:type="dxa"/>
            <w:tcBorders>
              <w:left w:val="single" w:sz="4" w:space="0" w:color="auto"/>
            </w:tcBorders>
            <w:vAlign w:val="center"/>
          </w:tcPr>
          <w:p w:rsidR="008A4BCA" w:rsidRPr="004047B3" w:rsidRDefault="008A4BCA" w:rsidP="00A76369">
            <w:pPr>
              <w:jc w:val="center"/>
              <w:rPr>
                <w:rFonts w:ascii="宋体" w:hAnsi="宋体"/>
              </w:rPr>
            </w:pPr>
            <w:r w:rsidRPr="004047B3">
              <w:rPr>
                <w:rFonts w:ascii="宋体" w:hAnsi="宋体" w:cs="东文宋体" w:hint="eastAsia"/>
              </w:rPr>
              <w:t>≤</w:t>
            </w:r>
            <w:r w:rsidRPr="004047B3">
              <w:rPr>
                <w:rFonts w:ascii="宋体" w:hAnsi="宋体" w:hint="eastAsia"/>
              </w:rPr>
              <w:t>150</w:t>
            </w:r>
          </w:p>
        </w:tc>
        <w:tc>
          <w:tcPr>
            <w:tcW w:w="1843" w:type="dxa"/>
            <w:tcBorders>
              <w:left w:val="single" w:sz="4" w:space="0" w:color="auto"/>
            </w:tcBorders>
            <w:vAlign w:val="center"/>
          </w:tcPr>
          <w:p w:rsidR="008A4BCA" w:rsidRPr="004047B3" w:rsidRDefault="008A4BCA" w:rsidP="00A76369">
            <w:pPr>
              <w:jc w:val="center"/>
              <w:rPr>
                <w:rFonts w:ascii="宋体" w:hAnsi="宋体"/>
              </w:rPr>
            </w:pPr>
            <w:r w:rsidRPr="004047B3">
              <w:rPr>
                <w:rFonts w:ascii="宋体" w:hAnsi="宋体" w:cs="东文宋体" w:hint="eastAsia"/>
              </w:rPr>
              <w:t>≤</w:t>
            </w:r>
            <w:r w:rsidRPr="004047B3">
              <w:rPr>
                <w:rFonts w:ascii="宋体" w:hAnsi="宋体" w:hint="eastAsia"/>
              </w:rPr>
              <w:t>360000</w:t>
            </w:r>
            <w:r w:rsidRPr="004047B3">
              <w:rPr>
                <w:rFonts w:ascii="宋体" w:hAnsi="宋体" w:cs="方正书宋_GBK" w:hint="eastAsia"/>
                <w:vertAlign w:val="superscript"/>
              </w:rPr>
              <w:t>C</w:t>
            </w:r>
          </w:p>
        </w:tc>
      </w:tr>
      <w:tr w:rsidR="008A4BCA" w:rsidTr="00A76369">
        <w:trPr>
          <w:trHeight w:val="1632"/>
        </w:trPr>
        <w:tc>
          <w:tcPr>
            <w:tcW w:w="762" w:type="dxa"/>
            <w:tcBorders>
              <w:right w:val="single" w:sz="4" w:space="0" w:color="auto"/>
            </w:tcBorders>
            <w:vAlign w:val="center"/>
          </w:tcPr>
          <w:p w:rsidR="008A4BCA" w:rsidRPr="004047B3" w:rsidRDefault="008A4BCA" w:rsidP="00A76369">
            <w:pPr>
              <w:jc w:val="center"/>
              <w:rPr>
                <w:rFonts w:ascii="宋体" w:hAnsi="宋体"/>
              </w:rPr>
            </w:pPr>
            <w:r w:rsidRPr="004047B3">
              <w:rPr>
                <w:rFonts w:ascii="宋体" w:hAnsi="宋体"/>
                <w:lang w:val="en"/>
              </w:rPr>
              <w:lastRenderedPageBreak/>
              <w:t>D</w:t>
            </w:r>
            <w:r w:rsidRPr="004047B3">
              <w:rPr>
                <w:rFonts w:ascii="宋体" w:hAnsi="宋体" w:hint="eastAsia"/>
              </w:rPr>
              <w:t>-L</w:t>
            </w:r>
          </w:p>
        </w:tc>
        <w:tc>
          <w:tcPr>
            <w:tcW w:w="1134" w:type="dxa"/>
            <w:tcBorders>
              <w:right w:val="single" w:sz="4" w:space="0" w:color="auto"/>
            </w:tcBorders>
            <w:vAlign w:val="center"/>
          </w:tcPr>
          <w:p w:rsidR="008A4BCA" w:rsidRPr="004047B3" w:rsidRDefault="008A4BCA" w:rsidP="00A76369">
            <w:pPr>
              <w:jc w:val="left"/>
              <w:rPr>
                <w:rFonts w:ascii="宋体" w:hAnsi="宋体"/>
              </w:rPr>
            </w:pPr>
            <w:r w:rsidRPr="004047B3">
              <w:rPr>
                <w:rFonts w:ascii="宋体" w:hAnsi="宋体" w:hint="eastAsia"/>
              </w:rPr>
              <w:t>不敏感</w:t>
            </w:r>
          </w:p>
        </w:tc>
        <w:tc>
          <w:tcPr>
            <w:tcW w:w="3544" w:type="dxa"/>
            <w:tcBorders>
              <w:right w:val="single" w:sz="4" w:space="0" w:color="auto"/>
            </w:tcBorders>
            <w:vAlign w:val="center"/>
          </w:tcPr>
          <w:p w:rsidR="008A4BCA" w:rsidRPr="004047B3" w:rsidRDefault="008A4BCA" w:rsidP="00A76369">
            <w:pPr>
              <w:rPr>
                <w:rFonts w:ascii="宋体" w:hAnsi="宋体"/>
              </w:rPr>
            </w:pPr>
            <w:r w:rsidRPr="004047B3">
              <w:rPr>
                <w:rFonts w:ascii="宋体" w:hAnsi="宋体"/>
              </w:rPr>
              <w:t>对光不敏感文物：</w:t>
            </w:r>
          </w:p>
          <w:p w:rsidR="008A4BCA" w:rsidRPr="004047B3" w:rsidRDefault="008A4BCA" w:rsidP="00A76369">
            <w:pPr>
              <w:rPr>
                <w:rFonts w:ascii="宋体" w:hAnsi="宋体"/>
              </w:rPr>
            </w:pPr>
            <w:r w:rsidRPr="004047B3">
              <w:rPr>
                <w:rFonts w:ascii="宋体" w:hAnsi="宋体" w:hint="eastAsia"/>
              </w:rPr>
              <w:t>7</w:t>
            </w:r>
            <w:r>
              <w:rPr>
                <w:rFonts w:ascii="宋体" w:hAnsi="宋体"/>
              </w:rPr>
              <w:t>)</w:t>
            </w:r>
            <w:r w:rsidRPr="004047B3">
              <w:rPr>
                <w:rFonts w:ascii="宋体" w:hAnsi="宋体" w:hint="eastAsia"/>
              </w:rPr>
              <w:t>大多数无机材料制品，包括钢铁、铜及铜合金、石材、宝玉石、陶瓷、玻璃、珐琅、搪瓷、岩矿标本。</w:t>
            </w:r>
          </w:p>
          <w:p w:rsidR="008A4BCA" w:rsidRPr="004047B3" w:rsidRDefault="008A4BCA" w:rsidP="00A76369">
            <w:pPr>
              <w:rPr>
                <w:rFonts w:ascii="宋体" w:hAnsi="宋体"/>
              </w:rPr>
            </w:pPr>
            <w:r w:rsidRPr="004047B3">
              <w:rPr>
                <w:rFonts w:ascii="宋体" w:hAnsi="宋体" w:hint="eastAsia"/>
              </w:rPr>
              <w:t>8</w:t>
            </w:r>
            <w:r>
              <w:rPr>
                <w:rFonts w:ascii="宋体" w:hAnsi="宋体"/>
              </w:rPr>
              <w:t>)</w:t>
            </w:r>
            <w:r w:rsidRPr="004047B3">
              <w:rPr>
                <w:rFonts w:ascii="宋体" w:hAnsi="宋体" w:hint="eastAsia"/>
              </w:rPr>
              <w:t>稳定的木家具、无彩绘木雕等。</w:t>
            </w:r>
          </w:p>
        </w:tc>
        <w:tc>
          <w:tcPr>
            <w:tcW w:w="992" w:type="dxa"/>
            <w:tcBorders>
              <w:left w:val="single" w:sz="4" w:space="0" w:color="auto"/>
            </w:tcBorders>
            <w:vAlign w:val="center"/>
          </w:tcPr>
          <w:p w:rsidR="008A4BCA" w:rsidRPr="004047B3" w:rsidRDefault="008A4BCA" w:rsidP="00A76369">
            <w:pPr>
              <w:jc w:val="center"/>
              <w:rPr>
                <w:rFonts w:ascii="宋体" w:hAnsi="宋体"/>
              </w:rPr>
            </w:pPr>
            <w:r w:rsidRPr="004047B3">
              <w:rPr>
                <w:rFonts w:ascii="宋体" w:hAnsi="宋体" w:cs="东文宋体" w:hint="eastAsia"/>
              </w:rPr>
              <w:t>≤</w:t>
            </w:r>
            <w:r w:rsidRPr="004047B3">
              <w:rPr>
                <w:rFonts w:ascii="宋体" w:hAnsi="宋体" w:hint="eastAsia"/>
              </w:rPr>
              <w:t>300</w:t>
            </w:r>
          </w:p>
        </w:tc>
        <w:tc>
          <w:tcPr>
            <w:tcW w:w="1843" w:type="dxa"/>
            <w:tcBorders>
              <w:left w:val="single" w:sz="4" w:space="0" w:color="auto"/>
            </w:tcBorders>
            <w:vAlign w:val="center"/>
          </w:tcPr>
          <w:p w:rsidR="008A4BCA" w:rsidRPr="004047B3" w:rsidRDefault="008A4BCA" w:rsidP="00A76369">
            <w:pPr>
              <w:jc w:val="center"/>
              <w:rPr>
                <w:rFonts w:ascii="宋体" w:hAnsi="宋体"/>
              </w:rPr>
            </w:pPr>
            <w:r w:rsidRPr="004047B3">
              <w:rPr>
                <w:rFonts w:ascii="宋体" w:hAnsi="宋体" w:hint="eastAsia"/>
              </w:rPr>
              <w:t>无限值</w:t>
            </w:r>
          </w:p>
        </w:tc>
      </w:tr>
      <w:tr w:rsidR="008A4BCA" w:rsidTr="00A76369">
        <w:trPr>
          <w:trHeight w:val="1052"/>
        </w:trPr>
        <w:tc>
          <w:tcPr>
            <w:tcW w:w="8275" w:type="dxa"/>
            <w:gridSpan w:val="5"/>
            <w:vAlign w:val="center"/>
          </w:tcPr>
          <w:p w:rsidR="008A4BCA" w:rsidRPr="004047B3" w:rsidRDefault="008A4BCA" w:rsidP="00A76369">
            <w:pPr>
              <w:rPr>
                <w:rFonts w:ascii="宋体" w:hAnsi="宋体"/>
              </w:rPr>
            </w:pPr>
            <w:r w:rsidRPr="004047B3">
              <w:rPr>
                <w:rFonts w:ascii="宋体" w:hAnsi="宋体" w:hint="eastAsia"/>
              </w:rPr>
              <w:t>注1：复合材料文物照明，应按照对光敏感等级高的材料选用照度。</w:t>
            </w:r>
          </w:p>
          <w:p w:rsidR="008A4BCA" w:rsidRPr="004047B3" w:rsidRDefault="008A4BCA" w:rsidP="00A76369">
            <w:pPr>
              <w:rPr>
                <w:rFonts w:ascii="宋体" w:hAnsi="宋体"/>
              </w:rPr>
            </w:pPr>
            <w:r w:rsidRPr="004047B3">
              <w:rPr>
                <w:rFonts w:ascii="宋体" w:hAnsi="宋体" w:hint="eastAsia"/>
              </w:rPr>
              <w:t>注2：照明检测位置（参考平面及其高度）应是展品面。</w:t>
            </w:r>
          </w:p>
        </w:tc>
      </w:tr>
      <w:tr w:rsidR="008A4BCA" w:rsidTr="00A76369">
        <w:trPr>
          <w:trHeight w:val="1622"/>
        </w:trPr>
        <w:tc>
          <w:tcPr>
            <w:tcW w:w="8275" w:type="dxa"/>
            <w:gridSpan w:val="5"/>
            <w:vAlign w:val="center"/>
          </w:tcPr>
          <w:p w:rsidR="008A4BCA" w:rsidRPr="004047B3" w:rsidRDefault="008A4BCA" w:rsidP="00A76369">
            <w:pPr>
              <w:rPr>
                <w:rFonts w:ascii="宋体" w:hAnsi="宋体"/>
              </w:rPr>
            </w:pPr>
            <w:r w:rsidRPr="004047B3">
              <w:rPr>
                <w:rFonts w:ascii="宋体" w:hAnsi="宋体" w:hint="eastAsia"/>
              </w:rPr>
              <w:t>以展出光照时长每天8小时、照度均衡50x计，每年展出天数应控制在10％左右。</w:t>
            </w:r>
          </w:p>
          <w:p w:rsidR="008A4BCA" w:rsidRPr="004047B3" w:rsidRDefault="008A4BCA" w:rsidP="00A76369">
            <w:pPr>
              <w:rPr>
                <w:rFonts w:ascii="宋体" w:hAnsi="宋体"/>
              </w:rPr>
            </w:pPr>
            <w:r w:rsidRPr="004047B3">
              <w:rPr>
                <w:rFonts w:ascii="宋体" w:hAnsi="宋体" w:hint="eastAsia"/>
              </w:rPr>
              <w:t>以展出光照时长每天8小时、照度均衡501x计，每年展出天数应控制在不大于125天。在控制开启照度情况下采用感应照明方式，可适当延长展出天数。</w:t>
            </w:r>
          </w:p>
          <w:p w:rsidR="008A4BCA" w:rsidRPr="004047B3" w:rsidRDefault="008A4BCA" w:rsidP="00A76369">
            <w:pPr>
              <w:rPr>
                <w:rFonts w:ascii="宋体" w:hAnsi="宋体"/>
              </w:rPr>
            </w:pPr>
            <w:r w:rsidRPr="004047B3">
              <w:rPr>
                <w:rFonts w:ascii="宋体" w:hAnsi="宋体" w:hint="eastAsia"/>
              </w:rPr>
              <w:t>以展出光照时长每天8小时、照度均衡1501x计，每年展出天数应控制在不大于300天。</w:t>
            </w:r>
          </w:p>
        </w:tc>
      </w:tr>
    </w:tbl>
    <w:p w:rsidR="008A4BCA" w:rsidRPr="008A4BCA" w:rsidRDefault="008A4BCA" w:rsidP="00A9261B">
      <w:pPr>
        <w:pStyle w:val="affffb"/>
        <w:ind w:firstLineChars="0" w:firstLine="0"/>
        <w:rPr>
          <w:rFonts w:hAnsi="宋体" w:cs="宋体"/>
        </w:rPr>
      </w:pPr>
    </w:p>
    <w:p w:rsidR="00BF5D8F" w:rsidRPr="00C0206D" w:rsidRDefault="00BF5D8F" w:rsidP="00BF5D8F">
      <w:pPr>
        <w:pStyle w:val="afff"/>
        <w:spacing w:before="156" w:after="156"/>
      </w:pPr>
      <w:r w:rsidRPr="00C149EC">
        <w:rPr>
          <w:rFonts w:hAnsi="黑体" w:cs="MS Mincho" w:hint="eastAsia"/>
        </w:rPr>
        <w:t>使用适当的照明设备</w:t>
      </w:r>
    </w:p>
    <w:p w:rsidR="00C0206D" w:rsidRDefault="00C0206D" w:rsidP="00C149EC">
      <w:pPr>
        <w:pStyle w:val="affffb"/>
        <w:ind w:firstLine="420"/>
        <w:rPr>
          <w:rFonts w:hAnsi="宋体" w:cs="宋体"/>
        </w:rPr>
      </w:pPr>
      <w:r w:rsidRPr="00C0206D">
        <w:rPr>
          <w:rFonts w:hAnsi="宋体" w:cs="宋体" w:hint="eastAsia"/>
        </w:rPr>
        <w:t>选择合适的照明设备，如使用滤光片减少紫外线和其他有害光线的照射。</w:t>
      </w:r>
      <w:r w:rsidR="005B21C6" w:rsidRPr="004047B3">
        <w:rPr>
          <w:rFonts w:hAnsi="宋体" w:hint="eastAsia"/>
        </w:rPr>
        <w:t>应减少灯光和天然光中的紫外辐射，使文物表面紫外辐射相对含量小于10µW/lm。</w:t>
      </w:r>
    </w:p>
    <w:p w:rsidR="00BF5D8F" w:rsidRPr="00BF5D8F" w:rsidRDefault="00BF5D8F" w:rsidP="00BF5D8F">
      <w:pPr>
        <w:pStyle w:val="afff"/>
        <w:spacing w:before="156" w:after="156"/>
      </w:pPr>
      <w:r w:rsidRPr="00C149EC">
        <w:rPr>
          <w:rFonts w:hAnsi="黑体" w:cs="MS Mincho" w:hint="eastAsia"/>
        </w:rPr>
        <w:t>定期检查和维护</w:t>
      </w:r>
    </w:p>
    <w:p w:rsidR="00C0206D" w:rsidRDefault="00C0206D" w:rsidP="00C149EC">
      <w:pPr>
        <w:pStyle w:val="affffb"/>
        <w:ind w:firstLine="420"/>
        <w:rPr>
          <w:rFonts w:hAnsi="宋体" w:cs="宋体"/>
        </w:rPr>
      </w:pPr>
      <w:r w:rsidRPr="00C0206D">
        <w:rPr>
          <w:rFonts w:hAnsi="宋体" w:cs="宋体" w:hint="eastAsia"/>
        </w:rPr>
        <w:t>定期检查照明设备的工作状态，确保其正常运行，避免因设备老化或不当使用导致的光线过强问题。</w:t>
      </w:r>
    </w:p>
    <w:p w:rsidR="00E3032B" w:rsidRPr="00C9717C" w:rsidRDefault="003D7D11" w:rsidP="003D7D11">
      <w:pPr>
        <w:pStyle w:val="affe"/>
        <w:spacing w:before="156" w:after="156"/>
      </w:pPr>
      <w:r w:rsidRPr="00C9717C">
        <w:rPr>
          <w:rFonts w:hAnsi="黑体" w:cs="MS Mincho" w:hint="eastAsia"/>
        </w:rPr>
        <w:t>空气质量控制</w:t>
      </w:r>
      <w:r w:rsidRPr="00C9717C">
        <w:rPr>
          <w:rFonts w:ascii="MS Mincho" w:eastAsia="MS Mincho" w:hAnsi="MS Mincho" w:cs="MS Mincho" w:hint="eastAsia"/>
        </w:rPr>
        <w:t>‌</w:t>
      </w:r>
    </w:p>
    <w:p w:rsidR="00C9717C" w:rsidRDefault="00C9717C" w:rsidP="00F53929">
      <w:pPr>
        <w:pStyle w:val="affffb"/>
        <w:ind w:firstLine="420"/>
        <w:rPr>
          <w:rFonts w:hAnsi="宋体"/>
        </w:rPr>
      </w:pPr>
      <w:r w:rsidRPr="00C9717C">
        <w:rPr>
          <w:rFonts w:hAnsi="宋体" w:hint="eastAsia"/>
        </w:rPr>
        <w:t>控制空气中的颗粒物、有害气体和化学物质的浓度，减少空气污染物对文物的腐蚀和损害</w:t>
      </w:r>
      <w:r w:rsidRPr="00C9717C">
        <w:rPr>
          <w:rFonts w:ascii="MS Mincho" w:eastAsia="MS Mincho" w:hAnsi="MS Mincho" w:cs="MS Mincho" w:hint="eastAsia"/>
        </w:rPr>
        <w:t>‌</w:t>
      </w:r>
      <w:r w:rsidRPr="00C9717C">
        <w:rPr>
          <w:rFonts w:hAnsi="宋体" w:hint="eastAsia"/>
        </w:rPr>
        <w:t>。</w:t>
      </w:r>
    </w:p>
    <w:p w:rsidR="00B441DB" w:rsidRPr="00B441DB" w:rsidRDefault="00B441DB" w:rsidP="00B441DB">
      <w:pPr>
        <w:pStyle w:val="afffffffff0"/>
      </w:pPr>
      <w:r w:rsidRPr="00B441DB">
        <w:rPr>
          <w:rFonts w:hint="eastAsia"/>
        </w:rPr>
        <w:t>藏展材料</w:t>
      </w:r>
      <w:r>
        <w:rPr>
          <w:rFonts w:hAnsi="宋体" w:hint="eastAsia"/>
        </w:rPr>
        <w:t>的柜架木板材使用</w:t>
      </w:r>
      <w:r w:rsidRPr="00233F74">
        <w:rPr>
          <w:rFonts w:hAnsi="宋体" w:hint="eastAsia"/>
        </w:rPr>
        <w:t>铝箔板材包装膜（复合膜）</w:t>
      </w:r>
      <w:r>
        <w:rPr>
          <w:rFonts w:hAnsi="宋体" w:hint="eastAsia"/>
        </w:rPr>
        <w:t>，</w:t>
      </w:r>
      <w:r w:rsidRPr="00233F74">
        <w:rPr>
          <w:rFonts w:hAnsi="宋体" w:hint="eastAsia"/>
        </w:rPr>
        <w:t>以隔绝木板材内污染物散发，避免污染物在展柜或储存柜中聚集而破坏影响文物</w:t>
      </w:r>
      <w:r>
        <w:rPr>
          <w:rFonts w:hAnsi="宋体" w:hint="eastAsia"/>
        </w:rPr>
        <w:t>，</w:t>
      </w:r>
      <w:r w:rsidRPr="00152EF6">
        <w:rPr>
          <w:rFonts w:hAnsi="宋体" w:hint="eastAsia"/>
        </w:rPr>
        <w:t>应避免使用“樟木板”</w:t>
      </w:r>
      <w:r>
        <w:rPr>
          <w:rFonts w:hAnsi="宋体" w:hint="eastAsia"/>
        </w:rPr>
        <w:t>。</w:t>
      </w:r>
    </w:p>
    <w:p w:rsidR="00B441DB" w:rsidRDefault="00B441DB" w:rsidP="00B441DB">
      <w:pPr>
        <w:pStyle w:val="afffffffff0"/>
        <w:numPr>
          <w:ilvl w:val="0"/>
          <w:numId w:val="0"/>
        </w:numPr>
      </w:pPr>
      <w:r>
        <w:rPr>
          <w:noProof/>
        </w:rPr>
        <w:drawing>
          <wp:inline distT="0" distB="0" distL="0" distR="0" wp14:anchorId="52E24B05" wp14:editId="4E64EC5C">
            <wp:extent cx="3411110" cy="1806204"/>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462706" cy="1833524"/>
                    </a:xfrm>
                    <a:prstGeom prst="rect">
                      <a:avLst/>
                    </a:prstGeom>
                  </pic:spPr>
                </pic:pic>
              </a:graphicData>
            </a:graphic>
          </wp:inline>
        </w:drawing>
      </w:r>
    </w:p>
    <w:p w:rsidR="00B441DB" w:rsidRPr="003D7D11" w:rsidRDefault="00B441DB" w:rsidP="00835686">
      <w:pPr>
        <w:pStyle w:val="afffffffff0"/>
      </w:pPr>
      <w:r>
        <w:rPr>
          <w:rFonts w:hint="eastAsia"/>
        </w:rPr>
        <w:t>净化</w:t>
      </w:r>
      <w:r w:rsidR="00565404">
        <w:rPr>
          <w:rFonts w:hint="eastAsia"/>
        </w:rPr>
        <w:t>方式</w:t>
      </w:r>
      <w:r w:rsidR="00835686">
        <w:rPr>
          <w:rFonts w:hint="eastAsia"/>
        </w:rPr>
        <w:t>采取</w:t>
      </w:r>
      <w:r w:rsidR="00835686" w:rsidRPr="00835686">
        <w:rPr>
          <w:rFonts w:hint="eastAsia"/>
        </w:rPr>
        <w:t>适时通风</w:t>
      </w:r>
      <w:r w:rsidR="00835686">
        <w:rPr>
          <w:rFonts w:hint="eastAsia"/>
        </w:rPr>
        <w:t>、使用</w:t>
      </w:r>
      <w:r>
        <w:rPr>
          <w:rFonts w:hint="eastAsia"/>
        </w:rPr>
        <w:t>空气净化器、</w:t>
      </w:r>
      <w:r w:rsidR="00835686">
        <w:rPr>
          <w:rFonts w:hint="eastAsia"/>
        </w:rPr>
        <w:t>纯植物净化包等。</w:t>
      </w:r>
    </w:p>
    <w:p w:rsidR="00B441DB" w:rsidRDefault="00B441DB" w:rsidP="00F53929">
      <w:pPr>
        <w:pStyle w:val="affffb"/>
        <w:ind w:firstLine="420"/>
        <w:rPr>
          <w:rFonts w:hAnsi="宋体"/>
        </w:rPr>
      </w:pPr>
    </w:p>
    <w:p w:rsidR="00BB2AE1" w:rsidRPr="00BB2AE1" w:rsidRDefault="00BB2AE1" w:rsidP="00147EC9">
      <w:pPr>
        <w:pStyle w:val="affffb"/>
        <w:ind w:firstLineChars="1494" w:firstLine="3150"/>
        <w:rPr>
          <w:rFonts w:hAnsi="宋体"/>
          <w:b/>
          <w:bCs/>
        </w:rPr>
      </w:pPr>
      <w:r w:rsidRPr="00BB2AE1">
        <w:rPr>
          <w:rFonts w:hAnsi="宋体" w:hint="eastAsia"/>
          <w:b/>
          <w:bCs/>
        </w:rPr>
        <w:t>文物保存环境空气质量标准</w:t>
      </w:r>
    </w:p>
    <w:tbl>
      <w:tblPr>
        <w:tblW w:w="7879" w:type="dxa"/>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17"/>
        <w:gridCol w:w="4962"/>
      </w:tblGrid>
      <w:tr w:rsidR="00BB2AE1" w:rsidRPr="003A3FCE" w:rsidTr="0040292A">
        <w:trPr>
          <w:trHeight w:val="451"/>
        </w:trPr>
        <w:tc>
          <w:tcPr>
            <w:tcW w:w="2917" w:type="dxa"/>
            <w:tcBorders>
              <w:top w:val="single" w:sz="12" w:space="0" w:color="auto"/>
              <w:bottom w:val="single" w:sz="12" w:space="0" w:color="auto"/>
              <w:right w:val="single" w:sz="4" w:space="0" w:color="auto"/>
            </w:tcBorders>
            <w:vAlign w:val="center"/>
          </w:tcPr>
          <w:p w:rsidR="00BB2AE1" w:rsidRPr="003A3FCE" w:rsidRDefault="0040292A" w:rsidP="009459B9">
            <w:pPr>
              <w:jc w:val="center"/>
              <w:rPr>
                <w:rFonts w:ascii="宋体" w:hAnsi="宋体"/>
              </w:rPr>
            </w:pPr>
            <w:r>
              <w:rPr>
                <w:rFonts w:ascii="宋体" w:hAnsi="宋体" w:hint="eastAsia"/>
              </w:rPr>
              <w:t>污染物</w:t>
            </w:r>
          </w:p>
        </w:tc>
        <w:tc>
          <w:tcPr>
            <w:tcW w:w="4962" w:type="dxa"/>
            <w:tcBorders>
              <w:top w:val="single" w:sz="12" w:space="0" w:color="auto"/>
              <w:bottom w:val="single" w:sz="12" w:space="0" w:color="auto"/>
            </w:tcBorders>
            <w:vAlign w:val="center"/>
          </w:tcPr>
          <w:p w:rsidR="00BB2AE1" w:rsidRPr="003A3FCE" w:rsidRDefault="0040292A" w:rsidP="009459B9">
            <w:pPr>
              <w:jc w:val="center"/>
              <w:rPr>
                <w:rFonts w:ascii="宋体" w:hAnsi="宋体"/>
              </w:rPr>
            </w:pPr>
            <w:r>
              <w:rPr>
                <w:rFonts w:ascii="宋体" w:hAnsi="宋体" w:hint="eastAsia"/>
              </w:rPr>
              <w:t>日平均浓度限值（mg</w:t>
            </w:r>
            <w:r>
              <w:rPr>
                <w:rFonts w:ascii="宋体" w:hAnsi="宋体"/>
              </w:rPr>
              <w:t>/m3</w:t>
            </w:r>
            <w:r>
              <w:rPr>
                <w:rFonts w:ascii="宋体" w:hAnsi="宋体" w:hint="eastAsia"/>
              </w:rPr>
              <w:t>）</w:t>
            </w:r>
          </w:p>
        </w:tc>
      </w:tr>
      <w:tr w:rsidR="0040292A" w:rsidRPr="003A3FCE" w:rsidTr="0040292A">
        <w:trPr>
          <w:trHeight w:val="621"/>
        </w:trPr>
        <w:tc>
          <w:tcPr>
            <w:tcW w:w="2917" w:type="dxa"/>
            <w:tcBorders>
              <w:top w:val="single" w:sz="12" w:space="0" w:color="auto"/>
              <w:right w:val="single" w:sz="4" w:space="0" w:color="auto"/>
            </w:tcBorders>
            <w:vAlign w:val="center"/>
          </w:tcPr>
          <w:p w:rsidR="0040292A" w:rsidRPr="003A3FCE" w:rsidRDefault="0040292A" w:rsidP="009459B9">
            <w:pPr>
              <w:jc w:val="center"/>
              <w:rPr>
                <w:rFonts w:ascii="宋体" w:hAnsi="宋体"/>
              </w:rPr>
            </w:pPr>
            <w:r>
              <w:rPr>
                <w:rFonts w:ascii="宋体" w:hAnsi="宋体" w:hint="eastAsia"/>
              </w:rPr>
              <w:lastRenderedPageBreak/>
              <w:t>二氧化硫</w:t>
            </w:r>
          </w:p>
        </w:tc>
        <w:tc>
          <w:tcPr>
            <w:tcW w:w="4962" w:type="dxa"/>
            <w:tcBorders>
              <w:top w:val="single" w:sz="12" w:space="0" w:color="auto"/>
            </w:tcBorders>
            <w:vAlign w:val="center"/>
          </w:tcPr>
          <w:p w:rsidR="0040292A" w:rsidRPr="003A3FCE" w:rsidRDefault="0040292A" w:rsidP="009459B9">
            <w:pPr>
              <w:jc w:val="center"/>
              <w:rPr>
                <w:rFonts w:ascii="宋体" w:hAnsi="宋体"/>
              </w:rPr>
            </w:pPr>
            <w:r>
              <w:rPr>
                <w:rFonts w:ascii="宋体" w:hAnsi="宋体" w:hint="eastAsia"/>
              </w:rPr>
              <w:t>0</w:t>
            </w:r>
            <w:r>
              <w:rPr>
                <w:rFonts w:ascii="宋体" w:hAnsi="宋体"/>
              </w:rPr>
              <w:t>.05</w:t>
            </w:r>
          </w:p>
        </w:tc>
      </w:tr>
      <w:tr w:rsidR="0040292A" w:rsidRPr="003A3FCE" w:rsidTr="0040292A">
        <w:trPr>
          <w:trHeight w:val="562"/>
        </w:trPr>
        <w:tc>
          <w:tcPr>
            <w:tcW w:w="2917" w:type="dxa"/>
            <w:tcBorders>
              <w:right w:val="single" w:sz="4" w:space="0" w:color="auto"/>
            </w:tcBorders>
            <w:vAlign w:val="center"/>
          </w:tcPr>
          <w:p w:rsidR="0040292A" w:rsidRPr="003A3FCE" w:rsidRDefault="0040292A" w:rsidP="009459B9">
            <w:pPr>
              <w:jc w:val="center"/>
              <w:rPr>
                <w:rFonts w:ascii="宋体" w:hAnsi="宋体"/>
              </w:rPr>
            </w:pPr>
            <w:r>
              <w:rPr>
                <w:rFonts w:ascii="宋体" w:hAnsi="宋体" w:hint="eastAsia"/>
              </w:rPr>
              <w:t>二氧化氮</w:t>
            </w:r>
          </w:p>
        </w:tc>
        <w:tc>
          <w:tcPr>
            <w:tcW w:w="4962" w:type="dxa"/>
            <w:vAlign w:val="center"/>
          </w:tcPr>
          <w:p w:rsidR="0040292A" w:rsidRPr="003A3FCE" w:rsidRDefault="0040292A" w:rsidP="009459B9">
            <w:pPr>
              <w:jc w:val="center"/>
              <w:rPr>
                <w:rFonts w:ascii="宋体" w:hAnsi="宋体"/>
              </w:rPr>
            </w:pPr>
            <w:r>
              <w:rPr>
                <w:rFonts w:ascii="宋体" w:hAnsi="宋体" w:hint="eastAsia"/>
              </w:rPr>
              <w:t>0</w:t>
            </w:r>
            <w:r>
              <w:rPr>
                <w:rFonts w:ascii="宋体" w:hAnsi="宋体"/>
              </w:rPr>
              <w:t>.08</w:t>
            </w:r>
          </w:p>
        </w:tc>
      </w:tr>
      <w:tr w:rsidR="0040292A" w:rsidRPr="003A3FCE" w:rsidTr="0040292A">
        <w:trPr>
          <w:trHeight w:val="586"/>
        </w:trPr>
        <w:tc>
          <w:tcPr>
            <w:tcW w:w="2917" w:type="dxa"/>
            <w:tcBorders>
              <w:right w:val="single" w:sz="4" w:space="0" w:color="auto"/>
            </w:tcBorders>
            <w:vAlign w:val="center"/>
          </w:tcPr>
          <w:p w:rsidR="0040292A" w:rsidRPr="003A3FCE" w:rsidRDefault="0040292A" w:rsidP="009459B9">
            <w:pPr>
              <w:jc w:val="center"/>
              <w:rPr>
                <w:rFonts w:ascii="宋体" w:hAnsi="宋体"/>
              </w:rPr>
            </w:pPr>
            <w:r>
              <w:rPr>
                <w:rFonts w:ascii="宋体" w:hAnsi="宋体" w:hint="eastAsia"/>
              </w:rPr>
              <w:t>一氧化碳</w:t>
            </w:r>
          </w:p>
        </w:tc>
        <w:tc>
          <w:tcPr>
            <w:tcW w:w="4962" w:type="dxa"/>
            <w:vAlign w:val="center"/>
          </w:tcPr>
          <w:p w:rsidR="0040292A" w:rsidRPr="003A3FCE" w:rsidRDefault="0040292A" w:rsidP="009459B9">
            <w:pPr>
              <w:jc w:val="center"/>
              <w:rPr>
                <w:rFonts w:ascii="宋体" w:hAnsi="宋体"/>
              </w:rPr>
            </w:pPr>
            <w:r>
              <w:rPr>
                <w:rFonts w:ascii="宋体" w:hAnsi="宋体" w:hint="eastAsia"/>
              </w:rPr>
              <w:t>4</w:t>
            </w:r>
            <w:r>
              <w:rPr>
                <w:rFonts w:ascii="宋体" w:hAnsi="宋体"/>
              </w:rPr>
              <w:t>.00</w:t>
            </w:r>
          </w:p>
        </w:tc>
      </w:tr>
      <w:tr w:rsidR="0040292A" w:rsidRPr="003A3FCE" w:rsidTr="009459B9">
        <w:trPr>
          <w:trHeight w:val="564"/>
        </w:trPr>
        <w:tc>
          <w:tcPr>
            <w:tcW w:w="2917" w:type="dxa"/>
            <w:tcBorders>
              <w:right w:val="single" w:sz="4" w:space="0" w:color="auto"/>
            </w:tcBorders>
            <w:vAlign w:val="center"/>
          </w:tcPr>
          <w:p w:rsidR="0040292A" w:rsidRPr="003A3FCE" w:rsidRDefault="0040292A" w:rsidP="009459B9">
            <w:pPr>
              <w:jc w:val="center"/>
              <w:rPr>
                <w:rFonts w:ascii="宋体" w:hAnsi="宋体"/>
              </w:rPr>
            </w:pPr>
            <w:r>
              <w:rPr>
                <w:rFonts w:ascii="宋体" w:hAnsi="宋体" w:hint="eastAsia"/>
              </w:rPr>
              <w:t>臭氧</w:t>
            </w:r>
          </w:p>
        </w:tc>
        <w:tc>
          <w:tcPr>
            <w:tcW w:w="4962" w:type="dxa"/>
            <w:vAlign w:val="center"/>
          </w:tcPr>
          <w:p w:rsidR="0040292A" w:rsidRPr="003A3FCE" w:rsidRDefault="0040292A" w:rsidP="009459B9">
            <w:pPr>
              <w:jc w:val="center"/>
              <w:rPr>
                <w:rFonts w:ascii="宋体" w:hAnsi="宋体"/>
              </w:rPr>
            </w:pPr>
            <w:r>
              <w:rPr>
                <w:rFonts w:ascii="宋体" w:hAnsi="宋体" w:hint="eastAsia"/>
              </w:rPr>
              <w:t>0</w:t>
            </w:r>
            <w:r>
              <w:rPr>
                <w:rFonts w:ascii="宋体" w:hAnsi="宋体"/>
              </w:rPr>
              <w:t>.12</w:t>
            </w:r>
            <w:r>
              <w:rPr>
                <w:rFonts w:ascii="宋体" w:hAnsi="宋体" w:hint="eastAsia"/>
              </w:rPr>
              <w:t>（1小时平均浓度限值）</w:t>
            </w:r>
          </w:p>
        </w:tc>
      </w:tr>
      <w:tr w:rsidR="0040292A" w:rsidRPr="003A3FCE" w:rsidTr="009459B9">
        <w:trPr>
          <w:trHeight w:val="558"/>
        </w:trPr>
        <w:tc>
          <w:tcPr>
            <w:tcW w:w="2917" w:type="dxa"/>
            <w:tcBorders>
              <w:right w:val="single" w:sz="4" w:space="0" w:color="auto"/>
            </w:tcBorders>
            <w:vAlign w:val="center"/>
          </w:tcPr>
          <w:p w:rsidR="0040292A" w:rsidRPr="003A3FCE" w:rsidRDefault="0040292A" w:rsidP="009459B9">
            <w:pPr>
              <w:jc w:val="center"/>
              <w:rPr>
                <w:rFonts w:ascii="宋体" w:hAnsi="宋体"/>
              </w:rPr>
            </w:pPr>
            <w:r>
              <w:rPr>
                <w:rFonts w:ascii="宋体" w:hAnsi="宋体" w:hint="eastAsia"/>
              </w:rPr>
              <w:t>可吸入颗粒物</w:t>
            </w:r>
          </w:p>
        </w:tc>
        <w:tc>
          <w:tcPr>
            <w:tcW w:w="4962" w:type="dxa"/>
            <w:vAlign w:val="center"/>
          </w:tcPr>
          <w:p w:rsidR="0040292A" w:rsidRPr="0040292A" w:rsidRDefault="0040292A" w:rsidP="009459B9">
            <w:pPr>
              <w:jc w:val="center"/>
              <w:rPr>
                <w:rFonts w:ascii="宋体" w:hAnsi="宋体"/>
              </w:rPr>
            </w:pPr>
            <w:r>
              <w:rPr>
                <w:rFonts w:ascii="宋体" w:hAnsi="宋体"/>
              </w:rPr>
              <w:t>0.12</w:t>
            </w:r>
          </w:p>
        </w:tc>
      </w:tr>
      <w:tr w:rsidR="0040292A" w:rsidRPr="003A3FCE" w:rsidTr="009459B9">
        <w:trPr>
          <w:trHeight w:val="552"/>
        </w:trPr>
        <w:tc>
          <w:tcPr>
            <w:tcW w:w="2917" w:type="dxa"/>
            <w:tcBorders>
              <w:right w:val="single" w:sz="4" w:space="0" w:color="auto"/>
            </w:tcBorders>
            <w:vAlign w:val="center"/>
          </w:tcPr>
          <w:p w:rsidR="0040292A" w:rsidRPr="003A3FCE" w:rsidRDefault="0040292A" w:rsidP="009459B9">
            <w:pPr>
              <w:jc w:val="center"/>
              <w:rPr>
                <w:rFonts w:ascii="宋体" w:hAnsi="宋体"/>
              </w:rPr>
            </w:pPr>
            <w:r>
              <w:rPr>
                <w:rFonts w:ascii="宋体" w:hAnsi="宋体" w:hint="eastAsia"/>
              </w:rPr>
              <w:t>甲醛</w:t>
            </w:r>
          </w:p>
        </w:tc>
        <w:tc>
          <w:tcPr>
            <w:tcW w:w="4962" w:type="dxa"/>
            <w:vAlign w:val="center"/>
          </w:tcPr>
          <w:p w:rsidR="0040292A" w:rsidRPr="003A3FCE" w:rsidRDefault="0040292A" w:rsidP="009459B9">
            <w:pPr>
              <w:jc w:val="center"/>
              <w:rPr>
                <w:rFonts w:ascii="宋体" w:hAnsi="宋体"/>
              </w:rPr>
            </w:pPr>
            <w:r>
              <w:rPr>
                <w:rFonts w:ascii="宋体" w:hAnsi="宋体" w:hint="eastAsia"/>
              </w:rPr>
              <w:t>0</w:t>
            </w:r>
            <w:r>
              <w:rPr>
                <w:rFonts w:ascii="宋体" w:hAnsi="宋体"/>
              </w:rPr>
              <w:t>.08</w:t>
            </w:r>
          </w:p>
        </w:tc>
      </w:tr>
      <w:tr w:rsidR="0040292A" w:rsidRPr="003A3FCE" w:rsidTr="009459B9">
        <w:trPr>
          <w:trHeight w:val="574"/>
        </w:trPr>
        <w:tc>
          <w:tcPr>
            <w:tcW w:w="2917" w:type="dxa"/>
            <w:tcBorders>
              <w:right w:val="single" w:sz="4" w:space="0" w:color="auto"/>
            </w:tcBorders>
            <w:vAlign w:val="center"/>
          </w:tcPr>
          <w:p w:rsidR="0040292A" w:rsidRPr="003A3FCE" w:rsidRDefault="0040292A" w:rsidP="009459B9">
            <w:pPr>
              <w:jc w:val="center"/>
              <w:rPr>
                <w:rFonts w:ascii="宋体" w:hAnsi="宋体"/>
              </w:rPr>
            </w:pPr>
            <w:r>
              <w:rPr>
                <w:rFonts w:ascii="宋体" w:hAnsi="宋体" w:hint="eastAsia"/>
              </w:rPr>
              <w:t>苯</w:t>
            </w:r>
          </w:p>
        </w:tc>
        <w:tc>
          <w:tcPr>
            <w:tcW w:w="4962" w:type="dxa"/>
            <w:vAlign w:val="center"/>
          </w:tcPr>
          <w:p w:rsidR="0040292A" w:rsidRPr="003A3FCE" w:rsidRDefault="0040292A" w:rsidP="009459B9">
            <w:pPr>
              <w:jc w:val="center"/>
              <w:rPr>
                <w:rFonts w:ascii="宋体" w:hAnsi="宋体"/>
              </w:rPr>
            </w:pPr>
            <w:r>
              <w:rPr>
                <w:rFonts w:ascii="宋体" w:hAnsi="宋体" w:hint="eastAsia"/>
              </w:rPr>
              <w:t>0</w:t>
            </w:r>
            <w:r>
              <w:rPr>
                <w:rFonts w:ascii="宋体" w:hAnsi="宋体"/>
              </w:rPr>
              <w:t>.09</w:t>
            </w:r>
          </w:p>
        </w:tc>
      </w:tr>
      <w:tr w:rsidR="0040292A" w:rsidRPr="003A3FCE" w:rsidTr="009459B9">
        <w:trPr>
          <w:trHeight w:val="574"/>
        </w:trPr>
        <w:tc>
          <w:tcPr>
            <w:tcW w:w="2917" w:type="dxa"/>
            <w:tcBorders>
              <w:right w:val="single" w:sz="4" w:space="0" w:color="auto"/>
            </w:tcBorders>
            <w:vAlign w:val="center"/>
          </w:tcPr>
          <w:p w:rsidR="0040292A" w:rsidRPr="003A3FCE" w:rsidRDefault="0040292A" w:rsidP="009459B9">
            <w:pPr>
              <w:jc w:val="center"/>
              <w:rPr>
                <w:rFonts w:ascii="宋体" w:hAnsi="宋体"/>
              </w:rPr>
            </w:pPr>
            <w:r>
              <w:rPr>
                <w:rFonts w:ascii="宋体" w:hAnsi="宋体" w:hint="eastAsia"/>
              </w:rPr>
              <w:t>氨</w:t>
            </w:r>
          </w:p>
        </w:tc>
        <w:tc>
          <w:tcPr>
            <w:tcW w:w="4962" w:type="dxa"/>
            <w:vAlign w:val="center"/>
          </w:tcPr>
          <w:p w:rsidR="0040292A" w:rsidRPr="003A3FCE" w:rsidRDefault="0040292A" w:rsidP="009459B9">
            <w:pPr>
              <w:jc w:val="center"/>
              <w:rPr>
                <w:rFonts w:ascii="宋体" w:hAnsi="宋体"/>
              </w:rPr>
            </w:pPr>
            <w:r>
              <w:rPr>
                <w:rFonts w:ascii="宋体" w:hAnsi="宋体" w:hint="eastAsia"/>
              </w:rPr>
              <w:t>0</w:t>
            </w:r>
            <w:r>
              <w:rPr>
                <w:rFonts w:ascii="宋体" w:hAnsi="宋体"/>
              </w:rPr>
              <w:t>.2</w:t>
            </w:r>
          </w:p>
        </w:tc>
      </w:tr>
      <w:tr w:rsidR="0040292A" w:rsidRPr="003A3FCE" w:rsidTr="009459B9">
        <w:trPr>
          <w:trHeight w:val="554"/>
        </w:trPr>
        <w:tc>
          <w:tcPr>
            <w:tcW w:w="2917" w:type="dxa"/>
            <w:tcBorders>
              <w:right w:val="single" w:sz="4" w:space="0" w:color="auto"/>
            </w:tcBorders>
            <w:vAlign w:val="center"/>
          </w:tcPr>
          <w:p w:rsidR="0040292A" w:rsidRPr="003A3FCE" w:rsidRDefault="0040292A" w:rsidP="009459B9">
            <w:pPr>
              <w:jc w:val="center"/>
              <w:rPr>
                <w:rFonts w:ascii="宋体" w:hAnsi="宋体"/>
              </w:rPr>
            </w:pPr>
            <w:r>
              <w:rPr>
                <w:rFonts w:ascii="宋体" w:hAnsi="宋体" w:hint="eastAsia"/>
              </w:rPr>
              <w:t>氡</w:t>
            </w:r>
          </w:p>
        </w:tc>
        <w:tc>
          <w:tcPr>
            <w:tcW w:w="4962" w:type="dxa"/>
            <w:vAlign w:val="center"/>
          </w:tcPr>
          <w:p w:rsidR="0040292A" w:rsidRPr="003A3FCE" w:rsidRDefault="0040292A" w:rsidP="009459B9">
            <w:pPr>
              <w:jc w:val="center"/>
              <w:rPr>
                <w:rFonts w:ascii="宋体" w:hAnsi="宋体"/>
              </w:rPr>
            </w:pPr>
            <w:r>
              <w:rPr>
                <w:rFonts w:ascii="宋体" w:hAnsi="宋体" w:hint="eastAsia"/>
              </w:rPr>
              <w:t>2</w:t>
            </w:r>
            <w:r>
              <w:rPr>
                <w:rFonts w:ascii="宋体" w:hAnsi="宋体"/>
              </w:rPr>
              <w:t>00BQ/m3</w:t>
            </w:r>
          </w:p>
        </w:tc>
      </w:tr>
      <w:tr w:rsidR="0040292A" w:rsidRPr="003A3FCE" w:rsidTr="009459B9">
        <w:trPr>
          <w:trHeight w:val="554"/>
        </w:trPr>
        <w:tc>
          <w:tcPr>
            <w:tcW w:w="2917" w:type="dxa"/>
            <w:tcBorders>
              <w:right w:val="single" w:sz="4" w:space="0" w:color="auto"/>
            </w:tcBorders>
            <w:vAlign w:val="center"/>
          </w:tcPr>
          <w:p w:rsidR="0040292A" w:rsidRPr="003A3FCE" w:rsidRDefault="0040292A" w:rsidP="009459B9">
            <w:pPr>
              <w:jc w:val="center"/>
              <w:rPr>
                <w:rFonts w:ascii="宋体" w:hAnsi="宋体"/>
              </w:rPr>
            </w:pPr>
            <w:r>
              <w:rPr>
                <w:rFonts w:ascii="宋体" w:hAnsi="宋体" w:hint="eastAsia"/>
              </w:rPr>
              <w:t>总挥发性有机化合物</w:t>
            </w:r>
          </w:p>
        </w:tc>
        <w:tc>
          <w:tcPr>
            <w:tcW w:w="4962" w:type="dxa"/>
            <w:vAlign w:val="center"/>
          </w:tcPr>
          <w:p w:rsidR="0040292A" w:rsidRPr="003A3FCE" w:rsidRDefault="0040292A" w:rsidP="009459B9">
            <w:pPr>
              <w:jc w:val="center"/>
              <w:rPr>
                <w:rFonts w:ascii="宋体" w:hAnsi="宋体"/>
              </w:rPr>
            </w:pPr>
            <w:r>
              <w:rPr>
                <w:rFonts w:ascii="宋体" w:hAnsi="宋体" w:hint="eastAsia"/>
              </w:rPr>
              <w:t>0</w:t>
            </w:r>
            <w:r>
              <w:rPr>
                <w:rFonts w:ascii="宋体" w:hAnsi="宋体"/>
              </w:rPr>
              <w:t>.5</w:t>
            </w:r>
          </w:p>
        </w:tc>
      </w:tr>
    </w:tbl>
    <w:p w:rsidR="003D7D11" w:rsidRDefault="003D7D11" w:rsidP="003D7D11">
      <w:pPr>
        <w:pStyle w:val="affe"/>
        <w:spacing w:before="156" w:after="156"/>
      </w:pPr>
      <w:r w:rsidRPr="00C9717C">
        <w:rPr>
          <w:rFonts w:hAnsi="黑体" w:hint="eastAsia"/>
        </w:rPr>
        <w:t>震动控制</w:t>
      </w:r>
    </w:p>
    <w:p w:rsidR="00C9717C" w:rsidRDefault="00C9717C" w:rsidP="00F53929">
      <w:pPr>
        <w:pStyle w:val="affffb"/>
        <w:ind w:firstLine="420"/>
        <w:rPr>
          <w:rFonts w:hAnsi="宋体"/>
        </w:rPr>
      </w:pPr>
      <w:r w:rsidRPr="00C9717C">
        <w:rPr>
          <w:rFonts w:hAnsi="宋体" w:hint="eastAsia"/>
        </w:rPr>
        <w:t>通过减震装置和合理安排人员活动，减少外界震动对文物的机械损伤</w:t>
      </w:r>
      <w:r w:rsidRPr="00C9717C">
        <w:rPr>
          <w:rFonts w:ascii="MS Mincho" w:eastAsia="MS Mincho" w:hAnsi="MS Mincho" w:cs="MS Mincho" w:hint="eastAsia"/>
        </w:rPr>
        <w:t>‌</w:t>
      </w:r>
      <w:r w:rsidRPr="00C9717C">
        <w:rPr>
          <w:rFonts w:hAnsi="宋体" w:hint="eastAsia"/>
        </w:rPr>
        <w:t>。</w:t>
      </w:r>
    </w:p>
    <w:p w:rsidR="003D7D11" w:rsidRDefault="003D7D11" w:rsidP="003D7D11">
      <w:pPr>
        <w:pStyle w:val="afff"/>
        <w:spacing w:before="156" w:after="156"/>
      </w:pPr>
      <w:r w:rsidRPr="007B2CDF">
        <w:rPr>
          <w:rFonts w:hAnsi="黑体" w:cs="MS Mincho" w:hint="eastAsia"/>
        </w:rPr>
        <w:t>馆舍建筑防震</w:t>
      </w:r>
      <w:r w:rsidRPr="007B2CDF">
        <w:rPr>
          <w:rFonts w:ascii="MS Mincho" w:eastAsia="MS Mincho" w:hAnsi="MS Mincho" w:cs="MS Mincho" w:hint="eastAsia"/>
        </w:rPr>
        <w:t>‌</w:t>
      </w:r>
    </w:p>
    <w:p w:rsidR="007B2CDF" w:rsidRDefault="00A869B1" w:rsidP="00A869B1">
      <w:pPr>
        <w:pStyle w:val="affffb"/>
        <w:ind w:firstLine="420"/>
        <w:rPr>
          <w:rFonts w:hAnsi="宋体"/>
        </w:rPr>
      </w:pPr>
      <w:r w:rsidRPr="00A869B1">
        <w:rPr>
          <w:rFonts w:hAnsi="宋体" w:hint="eastAsia"/>
        </w:rPr>
        <w:t>博物馆的建筑防震是预防性保护的第一道防线。</w:t>
      </w:r>
      <w:r w:rsidR="007B2CDF" w:rsidRPr="007B2CDF">
        <w:rPr>
          <w:rFonts w:hAnsi="宋体" w:hint="eastAsia"/>
        </w:rPr>
        <w:t>馆舍建筑在设计时需要确保能够承受一定的地震烈度，通常需要达到抗八级烈度的标准。</w:t>
      </w:r>
    </w:p>
    <w:p w:rsidR="003D7D11" w:rsidRDefault="003D7D11" w:rsidP="003D7D11">
      <w:pPr>
        <w:pStyle w:val="afff"/>
        <w:spacing w:before="156" w:after="156"/>
      </w:pPr>
      <w:r w:rsidRPr="00A869B1">
        <w:rPr>
          <w:rFonts w:hAnsi="黑体" w:hint="eastAsia"/>
        </w:rPr>
        <w:t>展示和储存设施的防震</w:t>
      </w:r>
    </w:p>
    <w:p w:rsidR="007B2CDF" w:rsidRDefault="00A869B1" w:rsidP="00A869B1">
      <w:pPr>
        <w:pStyle w:val="affffb"/>
        <w:ind w:firstLine="420"/>
        <w:rPr>
          <w:rFonts w:hAnsi="宋体"/>
        </w:rPr>
      </w:pPr>
      <w:r w:rsidRPr="00A869B1">
        <w:rPr>
          <w:rFonts w:hAnsi="宋体" w:hint="eastAsia"/>
        </w:rPr>
        <w:t>展示柜和储存柜</w:t>
      </w:r>
      <w:r w:rsidR="007B2CDF" w:rsidRPr="007B2CDF">
        <w:rPr>
          <w:rFonts w:hAnsi="宋体" w:hint="eastAsia"/>
        </w:rPr>
        <w:t>采用防震设计，使用减震装置和调整展示架来减少外界震动对文物的机械损伤。合理安排人员和参观者的活动，减少人为引起的震动</w:t>
      </w:r>
      <w:r w:rsidR="007B2CDF" w:rsidRPr="007B2CDF">
        <w:rPr>
          <w:rFonts w:ascii="MS Mincho" w:eastAsia="MS Mincho" w:hAnsi="MS Mincho" w:cs="MS Mincho" w:hint="eastAsia"/>
        </w:rPr>
        <w:t>‌</w:t>
      </w:r>
      <w:r w:rsidR="007B2CDF" w:rsidRPr="007B2CDF">
        <w:rPr>
          <w:rFonts w:hAnsi="宋体" w:hint="eastAsia"/>
        </w:rPr>
        <w:t>。</w:t>
      </w:r>
    </w:p>
    <w:p w:rsidR="00A869B1" w:rsidRPr="003D7D11" w:rsidRDefault="007E44E9" w:rsidP="003D7D11">
      <w:pPr>
        <w:pStyle w:val="afff"/>
        <w:spacing w:before="156" w:after="156"/>
      </w:pPr>
      <w:r>
        <w:rPr>
          <w:rFonts w:hAnsi="黑体" w:hint="eastAsia"/>
        </w:rPr>
        <w:t>新型</w:t>
      </w:r>
      <w:r w:rsidR="003D7D11" w:rsidRPr="007B2CDF">
        <w:rPr>
          <w:rFonts w:hAnsi="黑体" w:hint="eastAsia"/>
        </w:rPr>
        <w:t>隔震支座的应用</w:t>
      </w:r>
      <w:r w:rsidR="003D7D11" w:rsidRPr="007B2CDF">
        <w:rPr>
          <w:rFonts w:ascii="MS Mincho" w:eastAsia="MS Mincho" w:hAnsi="MS Mincho" w:cs="MS Mincho" w:hint="eastAsia"/>
        </w:rPr>
        <w:t>‌</w:t>
      </w:r>
      <w:r w:rsidR="003D7D11" w:rsidRPr="003D7D11">
        <w:rPr>
          <w:rFonts w:ascii="MS Mincho" w:eastAsiaTheme="minorEastAsia" w:hAnsi="MS Mincho" w:cs="MS Mincho"/>
        </w:rPr>
        <w:t xml:space="preserve"> </w:t>
      </w:r>
    </w:p>
    <w:p w:rsidR="00A869B1" w:rsidRDefault="00D55D0E" w:rsidP="00A869B1">
      <w:pPr>
        <w:pStyle w:val="affffb"/>
        <w:ind w:firstLine="420"/>
        <w:rPr>
          <w:rFonts w:hAnsi="宋体"/>
        </w:rPr>
      </w:pPr>
      <w:r>
        <w:rPr>
          <w:rFonts w:hAnsi="宋体" w:hint="eastAsia"/>
        </w:rPr>
        <w:t>隔震</w:t>
      </w:r>
      <w:r w:rsidR="007B2CDF" w:rsidRPr="007B2CDF">
        <w:rPr>
          <w:rFonts w:hAnsi="宋体" w:hint="eastAsia"/>
        </w:rPr>
        <w:t>支座采用预压弹簧和摩擦滑动技术，能够在地震发生时有效减少文物的震动</w:t>
      </w:r>
      <w:r w:rsidR="007B2CDF" w:rsidRPr="007B2CDF">
        <w:rPr>
          <w:rFonts w:ascii="MS Mincho" w:eastAsia="MS Mincho" w:hAnsi="MS Mincho" w:cs="MS Mincho" w:hint="eastAsia"/>
        </w:rPr>
        <w:t>‌</w:t>
      </w:r>
      <w:r w:rsidR="007B2CDF" w:rsidRPr="007B2CDF">
        <w:rPr>
          <w:rFonts w:hAnsi="宋体" w:hint="eastAsia"/>
        </w:rPr>
        <w:t>。</w:t>
      </w:r>
    </w:p>
    <w:p w:rsidR="003D7D11" w:rsidRPr="003D7D11" w:rsidRDefault="003D7D11" w:rsidP="003D7D11">
      <w:pPr>
        <w:pStyle w:val="afff"/>
        <w:spacing w:before="156" w:after="156"/>
      </w:pPr>
      <w:r w:rsidRPr="007B2CDF">
        <w:rPr>
          <w:rFonts w:hAnsi="黑体" w:hint="eastAsia"/>
        </w:rPr>
        <w:t>隔震措施</w:t>
      </w:r>
      <w:r w:rsidRPr="007B2CDF">
        <w:rPr>
          <w:rFonts w:ascii="MS Mincho" w:eastAsia="MS Mincho" w:hAnsi="MS Mincho" w:cs="MS Mincho" w:hint="eastAsia"/>
        </w:rPr>
        <w:t>‌</w:t>
      </w:r>
    </w:p>
    <w:p w:rsidR="007B2CDF" w:rsidRDefault="007B2CDF" w:rsidP="00A869B1">
      <w:pPr>
        <w:pStyle w:val="affffb"/>
        <w:ind w:firstLine="420"/>
        <w:rPr>
          <w:rFonts w:hAnsi="宋体" w:cs="MS Mincho"/>
        </w:rPr>
      </w:pPr>
      <w:r w:rsidRPr="007B2CDF">
        <w:rPr>
          <w:rFonts w:hAnsi="宋体" w:hint="eastAsia"/>
        </w:rPr>
        <w:t>采用减震吸震缓冲材料或结构，将文物与底座隔开，使用聚胺酯凝胶片、尼龙丝线或钢丝等方法固定文物，以减少地震对文物的影响</w:t>
      </w:r>
      <w:r w:rsidRPr="007B2CDF">
        <w:rPr>
          <w:rFonts w:ascii="MS Mincho" w:eastAsia="MS Mincho" w:hAnsi="MS Mincho" w:cs="MS Mincho" w:hint="eastAsia"/>
        </w:rPr>
        <w:t>‌</w:t>
      </w:r>
      <w:r w:rsidRPr="007B2CDF">
        <w:rPr>
          <w:rFonts w:hAnsi="宋体" w:cs="MS Mincho" w:hint="eastAsia"/>
        </w:rPr>
        <w:t>。</w:t>
      </w:r>
    </w:p>
    <w:p w:rsidR="003D7D11" w:rsidRPr="007B2CDF" w:rsidRDefault="003D7D11" w:rsidP="003D7D11">
      <w:pPr>
        <w:pStyle w:val="affd"/>
        <w:spacing w:before="156" w:after="156"/>
      </w:pPr>
      <w:bookmarkStart w:id="91" w:name="_Toc181115471"/>
      <w:bookmarkStart w:id="92" w:name="_Toc181974134"/>
      <w:r>
        <w:rPr>
          <w:rFonts w:hint="eastAsia"/>
        </w:rPr>
        <w:t>日常养护</w:t>
      </w:r>
      <w:bookmarkEnd w:id="91"/>
      <w:bookmarkEnd w:id="92"/>
    </w:p>
    <w:p w:rsidR="0064039D" w:rsidRDefault="00783AE4" w:rsidP="00F53929">
      <w:pPr>
        <w:pStyle w:val="affffb"/>
        <w:ind w:firstLine="420"/>
      </w:pPr>
      <w:r>
        <w:rPr>
          <w:rFonts w:hint="eastAsia"/>
        </w:rPr>
        <w:t>完善预防性保护管理制度，</w:t>
      </w:r>
      <w:r w:rsidR="0064039D">
        <w:rPr>
          <w:rFonts w:hint="eastAsia"/>
        </w:rPr>
        <w:t>通过适当的储存和维护，包括对文物本体的观察检查、对空间和文物进行定期清理，监测或控制储存或陈列环境，评估和改善储存区域、储存设施与储存方式，综合管理虫菌害，目的是防止文物进一步劣化。</w:t>
      </w:r>
    </w:p>
    <w:p w:rsidR="003D7D11" w:rsidRDefault="003D7D11" w:rsidP="003D7D11">
      <w:pPr>
        <w:pStyle w:val="affe"/>
        <w:spacing w:before="156" w:after="156"/>
        <w:rPr>
          <w:rFonts w:hAnsi="黑体"/>
        </w:rPr>
      </w:pPr>
      <w:r>
        <w:rPr>
          <w:rFonts w:hAnsi="黑体" w:hint="eastAsia"/>
        </w:rPr>
        <w:t>存放</w:t>
      </w:r>
    </w:p>
    <w:p w:rsidR="003D7D11" w:rsidRPr="003D7D11" w:rsidRDefault="003D7D11" w:rsidP="003D7D11">
      <w:pPr>
        <w:pStyle w:val="afffffffff0"/>
      </w:pPr>
      <w:r>
        <w:rPr>
          <w:rFonts w:hAnsi="宋体" w:hint="eastAsia"/>
        </w:rPr>
        <w:lastRenderedPageBreak/>
        <w:t>文物库房</w:t>
      </w:r>
      <w:r w:rsidRPr="00544B34">
        <w:rPr>
          <w:rFonts w:hAnsi="宋体" w:hint="eastAsia"/>
        </w:rPr>
        <w:t>配备专职保管员，定期对</w:t>
      </w:r>
      <w:r>
        <w:rPr>
          <w:rFonts w:hAnsi="宋体" w:hint="eastAsia"/>
        </w:rPr>
        <w:t>文物</w:t>
      </w:r>
      <w:r w:rsidRPr="00544B34">
        <w:rPr>
          <w:rFonts w:hAnsi="宋体" w:hint="eastAsia"/>
        </w:rPr>
        <w:t>进行核对和清洁，检查</w:t>
      </w:r>
      <w:r>
        <w:rPr>
          <w:rFonts w:hAnsi="宋体" w:hint="eastAsia"/>
        </w:rPr>
        <w:t>文物</w:t>
      </w:r>
      <w:r w:rsidRPr="00544B34">
        <w:rPr>
          <w:rFonts w:hAnsi="宋体" w:hint="eastAsia"/>
        </w:rPr>
        <w:t>状况，并做好日常记录。</w:t>
      </w:r>
    </w:p>
    <w:p w:rsidR="003D7D11" w:rsidRPr="003D7D11" w:rsidRDefault="003D7D11" w:rsidP="003D7D11">
      <w:pPr>
        <w:pStyle w:val="afffffffff0"/>
      </w:pPr>
      <w:r w:rsidRPr="00544B34">
        <w:rPr>
          <w:rFonts w:hAnsi="宋体" w:hint="eastAsia"/>
        </w:rPr>
        <w:t>存放</w:t>
      </w:r>
      <w:r>
        <w:rPr>
          <w:rFonts w:hAnsi="宋体" w:hint="eastAsia"/>
        </w:rPr>
        <w:t>文物的柜架</w:t>
      </w:r>
      <w:r w:rsidRPr="00544B34">
        <w:rPr>
          <w:rFonts w:hAnsi="宋体" w:hint="eastAsia"/>
        </w:rPr>
        <w:t>不应阳光直射。</w:t>
      </w:r>
    </w:p>
    <w:p w:rsidR="003D7D11" w:rsidRPr="003D7D11" w:rsidRDefault="003D7D11" w:rsidP="003D7D11">
      <w:pPr>
        <w:pStyle w:val="afffffffff0"/>
      </w:pPr>
      <w:r w:rsidRPr="00544B34">
        <w:rPr>
          <w:rFonts w:hAnsi="宋体" w:hint="eastAsia"/>
        </w:rPr>
        <w:t>存放</w:t>
      </w:r>
      <w:r>
        <w:rPr>
          <w:rFonts w:hAnsi="宋体" w:hint="eastAsia"/>
        </w:rPr>
        <w:t>文物的柜架</w:t>
      </w:r>
      <w:r w:rsidRPr="00544B34">
        <w:rPr>
          <w:rFonts w:hAnsi="宋体" w:hint="eastAsia"/>
        </w:rPr>
        <w:t>应远离散热器、通风口、管道等,</w:t>
      </w:r>
      <w:r>
        <w:rPr>
          <w:rFonts w:hAnsi="宋体" w:hint="eastAsia"/>
        </w:rPr>
        <w:t>柜架</w:t>
      </w:r>
      <w:r w:rsidRPr="00544B34">
        <w:rPr>
          <w:rFonts w:hAnsi="宋体" w:hint="eastAsia"/>
        </w:rPr>
        <w:t>排列应有利于</w:t>
      </w:r>
      <w:r>
        <w:rPr>
          <w:rFonts w:hAnsi="宋体" w:hint="eastAsia"/>
        </w:rPr>
        <w:t>文物库房</w:t>
      </w:r>
      <w:r w:rsidRPr="00544B34">
        <w:rPr>
          <w:rFonts w:hAnsi="宋体" w:hint="eastAsia"/>
        </w:rPr>
        <w:t>空气的循环。</w:t>
      </w:r>
    </w:p>
    <w:p w:rsidR="003D7D11" w:rsidRPr="003D7D11" w:rsidRDefault="003D7D11" w:rsidP="003D7D11">
      <w:pPr>
        <w:pStyle w:val="afffffffff0"/>
      </w:pPr>
      <w:r w:rsidRPr="00544B34">
        <w:rPr>
          <w:rFonts w:hAnsi="宋体" w:hint="eastAsia"/>
        </w:rPr>
        <w:t>存放</w:t>
      </w:r>
      <w:r>
        <w:rPr>
          <w:rFonts w:hAnsi="宋体" w:hint="eastAsia"/>
        </w:rPr>
        <w:t>文物的柜架</w:t>
      </w:r>
      <w:r w:rsidRPr="00544B34">
        <w:rPr>
          <w:rFonts w:hAnsi="宋体" w:hint="eastAsia"/>
        </w:rPr>
        <w:t>应居中排列，不宜紧贴墙面。</w:t>
      </w:r>
    </w:p>
    <w:p w:rsidR="003D7D11" w:rsidRPr="003D7D11" w:rsidRDefault="003D7D11" w:rsidP="003D7D11">
      <w:pPr>
        <w:pStyle w:val="afffffffff0"/>
      </w:pPr>
      <w:r w:rsidRPr="00544B34">
        <w:rPr>
          <w:rFonts w:hAnsi="宋体" w:hint="eastAsia"/>
        </w:rPr>
        <w:t>存放</w:t>
      </w:r>
      <w:r>
        <w:rPr>
          <w:rFonts w:hAnsi="宋体" w:hint="eastAsia"/>
        </w:rPr>
        <w:t>文物的柜架</w:t>
      </w:r>
      <w:r w:rsidRPr="00544B34">
        <w:rPr>
          <w:rFonts w:hAnsi="宋体" w:hint="eastAsia"/>
        </w:rPr>
        <w:t>应</w:t>
      </w:r>
      <w:r>
        <w:rPr>
          <w:rFonts w:hAnsi="宋体" w:hint="eastAsia"/>
        </w:rPr>
        <w:t>优先使用物理调控柜，控制机电调控柜的使用数量。</w:t>
      </w:r>
    </w:p>
    <w:p w:rsidR="003D7D11" w:rsidRPr="003D7D11" w:rsidRDefault="003D7D11" w:rsidP="003D7D11">
      <w:pPr>
        <w:pStyle w:val="afffffffff0"/>
      </w:pPr>
      <w:r w:rsidRPr="00544B34">
        <w:rPr>
          <w:rFonts w:hAnsi="宋体" w:hint="eastAsia"/>
        </w:rPr>
        <w:t>存放</w:t>
      </w:r>
      <w:r>
        <w:rPr>
          <w:rFonts w:hAnsi="宋体" w:hint="eastAsia"/>
        </w:rPr>
        <w:t>文物的囊匣</w:t>
      </w:r>
      <w:r w:rsidRPr="00544B34">
        <w:rPr>
          <w:rFonts w:hAnsi="宋体" w:hint="eastAsia"/>
        </w:rPr>
        <w:t>应</w:t>
      </w:r>
      <w:r>
        <w:rPr>
          <w:rFonts w:hAnsi="宋体" w:hint="eastAsia"/>
        </w:rPr>
        <w:t>使用无酸纸质材料或</w:t>
      </w:r>
      <w:r w:rsidRPr="00F83ABE">
        <w:rPr>
          <w:rFonts w:hAnsi="宋体" w:hint="eastAsia"/>
        </w:rPr>
        <w:t>合格人造板+无酸材料等</w:t>
      </w:r>
      <w:r>
        <w:rPr>
          <w:rFonts w:hAnsi="宋体" w:hint="eastAsia"/>
        </w:rPr>
        <w:t>。</w:t>
      </w:r>
    </w:p>
    <w:p w:rsidR="003D7D11" w:rsidRPr="003D7D11" w:rsidRDefault="003D7D11" w:rsidP="003D7D11">
      <w:pPr>
        <w:pStyle w:val="afffffffff0"/>
      </w:pPr>
      <w:r>
        <w:rPr>
          <w:rFonts w:hAnsi="宋体" w:hint="eastAsia"/>
        </w:rPr>
        <w:t>根据文物的具体特征，做好文物的支撑加固、隔离保护工作。</w:t>
      </w:r>
    </w:p>
    <w:p w:rsidR="003D7D11" w:rsidRPr="003D7D11" w:rsidRDefault="003D7D11" w:rsidP="003D7D11">
      <w:pPr>
        <w:pStyle w:val="afffffffff0"/>
      </w:pPr>
      <w:r w:rsidRPr="00B65207">
        <w:rPr>
          <w:rFonts w:hAnsi="宋体" w:hint="eastAsia"/>
        </w:rPr>
        <w:t>出土金属文物</w:t>
      </w:r>
      <w:r>
        <w:rPr>
          <w:rFonts w:hAnsi="宋体" w:hint="eastAsia"/>
        </w:rPr>
        <w:t>使用</w:t>
      </w:r>
      <w:r w:rsidRPr="00B65207">
        <w:rPr>
          <w:rFonts w:hAnsi="宋体" w:hint="eastAsia"/>
        </w:rPr>
        <w:t>除氧剂密封保存</w:t>
      </w:r>
      <w:r>
        <w:rPr>
          <w:rFonts w:hAnsi="宋体" w:hint="eastAsia"/>
        </w:rPr>
        <w:t>，</w:t>
      </w:r>
      <w:r w:rsidRPr="00B65207">
        <w:rPr>
          <w:rFonts w:hAnsi="宋体" w:hint="eastAsia"/>
        </w:rPr>
        <w:t>有机质文物</w:t>
      </w:r>
      <w:r>
        <w:rPr>
          <w:rFonts w:hAnsi="宋体" w:hint="eastAsia"/>
        </w:rPr>
        <w:t>使用</w:t>
      </w:r>
      <w:r w:rsidRPr="00B65207">
        <w:rPr>
          <w:rFonts w:hAnsi="宋体" w:hint="eastAsia"/>
        </w:rPr>
        <w:t>除氧剂+调湿剂</w:t>
      </w:r>
      <w:r>
        <w:rPr>
          <w:rFonts w:hAnsi="宋体" w:hint="eastAsia"/>
        </w:rPr>
        <w:t>保存。</w:t>
      </w:r>
    </w:p>
    <w:p w:rsidR="003D7D11" w:rsidRPr="003D7D11" w:rsidRDefault="003D7D11" w:rsidP="003D7D11">
      <w:pPr>
        <w:pStyle w:val="afffffffff0"/>
      </w:pPr>
      <w:r>
        <w:rPr>
          <w:rFonts w:hAnsi="宋体" w:hint="eastAsia"/>
        </w:rPr>
        <w:t>存放文物</w:t>
      </w:r>
      <w:r w:rsidRPr="00544B34">
        <w:rPr>
          <w:rFonts w:hAnsi="宋体" w:hint="eastAsia"/>
        </w:rPr>
        <w:t>应</w:t>
      </w:r>
      <w:r>
        <w:rPr>
          <w:rFonts w:hAnsi="宋体" w:hint="eastAsia"/>
        </w:rPr>
        <w:t>按文物器型、年代或类别分别排架</w:t>
      </w:r>
      <w:r w:rsidRPr="00544B34">
        <w:rPr>
          <w:rFonts w:hAnsi="宋体" w:hint="eastAsia"/>
        </w:rPr>
        <w:t>。</w:t>
      </w:r>
    </w:p>
    <w:p w:rsidR="003D7D11" w:rsidRPr="003D7D11" w:rsidRDefault="003D7D11" w:rsidP="003D7D11">
      <w:pPr>
        <w:pStyle w:val="afffffffff0"/>
      </w:pPr>
      <w:r w:rsidRPr="00544B34">
        <w:rPr>
          <w:rFonts w:hAnsi="宋体" w:hint="eastAsia"/>
        </w:rPr>
        <w:t>宜将尺寸相近的</w:t>
      </w:r>
      <w:r>
        <w:rPr>
          <w:rFonts w:hAnsi="宋体" w:hint="eastAsia"/>
        </w:rPr>
        <w:t>文物</w:t>
      </w:r>
      <w:r w:rsidRPr="00544B34">
        <w:rPr>
          <w:rFonts w:hAnsi="宋体" w:hint="eastAsia"/>
        </w:rPr>
        <w:t>放在一起（适用于新入藏</w:t>
      </w:r>
      <w:r>
        <w:rPr>
          <w:rFonts w:hAnsi="宋体" w:hint="eastAsia"/>
        </w:rPr>
        <w:t>文物</w:t>
      </w:r>
      <w:r w:rsidRPr="00544B34">
        <w:rPr>
          <w:rFonts w:hAnsi="宋体" w:hint="eastAsia"/>
        </w:rPr>
        <w:t>）。</w:t>
      </w:r>
    </w:p>
    <w:p w:rsidR="003D7D11" w:rsidRPr="003D7D11" w:rsidRDefault="003D7D11" w:rsidP="003D7D11">
      <w:pPr>
        <w:pStyle w:val="afffffffff0"/>
      </w:pPr>
      <w:r w:rsidRPr="00544B34">
        <w:rPr>
          <w:rFonts w:hAnsi="宋体" w:hint="eastAsia"/>
        </w:rPr>
        <w:t>叠放规格不同的</w:t>
      </w:r>
      <w:r w:rsidR="001E067A">
        <w:rPr>
          <w:rFonts w:hAnsi="宋体" w:hint="eastAsia"/>
        </w:rPr>
        <w:t>古籍</w:t>
      </w:r>
      <w:r w:rsidRPr="00544B34">
        <w:rPr>
          <w:rFonts w:hAnsi="宋体" w:hint="eastAsia"/>
        </w:rPr>
        <w:t>时，应将尺寸大的</w:t>
      </w:r>
      <w:r w:rsidR="001E067A">
        <w:rPr>
          <w:rFonts w:hAnsi="宋体" w:hint="eastAsia"/>
        </w:rPr>
        <w:t>古籍</w:t>
      </w:r>
      <w:r w:rsidRPr="00544B34">
        <w:rPr>
          <w:rFonts w:hAnsi="宋体" w:hint="eastAsia"/>
        </w:rPr>
        <w:t>置于底部，从大到小依次叠放</w:t>
      </w:r>
      <w:r>
        <w:rPr>
          <w:rFonts w:hAnsi="宋体" w:hint="eastAsia"/>
        </w:rPr>
        <w:t>。</w:t>
      </w:r>
    </w:p>
    <w:p w:rsidR="003D7D11" w:rsidRDefault="0094050B" w:rsidP="003D7D11">
      <w:pPr>
        <w:pStyle w:val="afffffffff0"/>
      </w:pPr>
      <w:r>
        <w:rPr>
          <w:rFonts w:hint="eastAsia"/>
        </w:rPr>
        <w:t>文物的每个部位都应有支撑点。</w:t>
      </w:r>
    </w:p>
    <w:p w:rsidR="0094050B" w:rsidRPr="0094050B" w:rsidRDefault="0094050B" w:rsidP="003D7D11">
      <w:pPr>
        <w:pStyle w:val="afffffffff0"/>
      </w:pPr>
      <w:r>
        <w:rPr>
          <w:rFonts w:hAnsi="宋体" w:hint="eastAsia"/>
        </w:rPr>
        <w:t>文物</w:t>
      </w:r>
      <w:r w:rsidRPr="00544B34">
        <w:rPr>
          <w:rFonts w:hAnsi="宋体" w:hint="eastAsia"/>
        </w:rPr>
        <w:t>之间至少间隔3cm，以利于空气流通。</w:t>
      </w:r>
    </w:p>
    <w:p w:rsidR="0094050B" w:rsidRPr="0094050B" w:rsidRDefault="0094050B" w:rsidP="003D7D11">
      <w:pPr>
        <w:pStyle w:val="afffffffff0"/>
      </w:pPr>
      <w:r>
        <w:rPr>
          <w:rFonts w:hAnsi="宋体" w:hint="eastAsia"/>
        </w:rPr>
        <w:t>出现</w:t>
      </w:r>
      <w:r w:rsidRPr="00544B34">
        <w:rPr>
          <w:rFonts w:hAnsi="宋体" w:hint="eastAsia"/>
        </w:rPr>
        <w:t>破损</w:t>
      </w:r>
      <w:r>
        <w:rPr>
          <w:rFonts w:hAnsi="宋体" w:hint="eastAsia"/>
        </w:rPr>
        <w:t>、霉蚀等现象的文物</w:t>
      </w:r>
      <w:r w:rsidRPr="00544B34">
        <w:rPr>
          <w:rFonts w:hAnsi="宋体" w:hint="eastAsia"/>
        </w:rPr>
        <w:t>应单独存放，并尽快采取相应保护措施。</w:t>
      </w:r>
    </w:p>
    <w:p w:rsidR="0094050B" w:rsidRPr="007852EC" w:rsidRDefault="0094050B" w:rsidP="003D7D11">
      <w:pPr>
        <w:pStyle w:val="afffffffff0"/>
      </w:pPr>
      <w:r w:rsidRPr="00544B34">
        <w:rPr>
          <w:rFonts w:hAnsi="宋体" w:hint="eastAsia"/>
        </w:rPr>
        <w:t>出现虫害</w:t>
      </w:r>
      <w:r>
        <w:rPr>
          <w:rFonts w:hAnsi="宋体" w:hint="eastAsia"/>
        </w:rPr>
        <w:t>现象</w:t>
      </w:r>
      <w:r w:rsidRPr="00544B34">
        <w:rPr>
          <w:rFonts w:hAnsi="宋体" w:hint="eastAsia"/>
        </w:rPr>
        <w:t>的</w:t>
      </w:r>
      <w:r>
        <w:rPr>
          <w:rFonts w:hAnsi="宋体" w:hint="eastAsia"/>
        </w:rPr>
        <w:t>文物</w:t>
      </w:r>
      <w:r w:rsidRPr="00544B34">
        <w:rPr>
          <w:rFonts w:hAnsi="宋体" w:hint="eastAsia"/>
        </w:rPr>
        <w:t>及</w:t>
      </w:r>
      <w:r>
        <w:rPr>
          <w:rFonts w:hAnsi="宋体" w:hint="eastAsia"/>
        </w:rPr>
        <w:t>柜架</w:t>
      </w:r>
      <w:r w:rsidRPr="00544B34">
        <w:rPr>
          <w:rFonts w:hAnsi="宋体" w:hint="eastAsia"/>
        </w:rPr>
        <w:t>，</w:t>
      </w:r>
      <w:r>
        <w:rPr>
          <w:rFonts w:hAnsi="宋体" w:hint="eastAsia"/>
        </w:rPr>
        <w:t>应</w:t>
      </w:r>
      <w:r w:rsidRPr="00544B34">
        <w:rPr>
          <w:rFonts w:hAnsi="宋体" w:hint="eastAsia"/>
        </w:rPr>
        <w:t>实施杀虫处理后再存入</w:t>
      </w:r>
      <w:r>
        <w:rPr>
          <w:rFonts w:hAnsi="宋体" w:hint="eastAsia"/>
        </w:rPr>
        <w:t>文物库房</w:t>
      </w:r>
      <w:r w:rsidRPr="00544B34">
        <w:rPr>
          <w:rFonts w:hAnsi="宋体" w:hint="eastAsia"/>
        </w:rPr>
        <w:t>。</w:t>
      </w:r>
    </w:p>
    <w:p w:rsidR="007852EC" w:rsidRPr="003D7D11" w:rsidRDefault="007852EC" w:rsidP="003D7D11">
      <w:pPr>
        <w:pStyle w:val="afffffffff0"/>
      </w:pPr>
      <w:r>
        <w:rPr>
          <w:rFonts w:hAnsi="宋体" w:hint="eastAsia"/>
        </w:rPr>
        <w:t>古籍书库内不应混放缩微胶片等可能释放酸性或氧化物质的物品。</w:t>
      </w:r>
    </w:p>
    <w:p w:rsidR="00544B34" w:rsidRDefault="0094050B" w:rsidP="0094050B">
      <w:pPr>
        <w:pStyle w:val="affe"/>
        <w:spacing w:before="156" w:after="156"/>
        <w:rPr>
          <w:rFonts w:hAnsi="黑体"/>
        </w:rPr>
      </w:pPr>
      <w:r>
        <w:rPr>
          <w:rFonts w:hAnsi="黑体" w:hint="eastAsia"/>
        </w:rPr>
        <w:t>取放</w:t>
      </w:r>
    </w:p>
    <w:p w:rsidR="0094050B" w:rsidRPr="0094050B" w:rsidRDefault="0094050B" w:rsidP="0094050B">
      <w:pPr>
        <w:pStyle w:val="afffffffff0"/>
      </w:pPr>
      <w:r w:rsidRPr="006D2860">
        <w:rPr>
          <w:rFonts w:hAnsi="宋体" w:hint="eastAsia"/>
        </w:rPr>
        <w:t>接触书画、文献、丝织品、牙骨角和金属类</w:t>
      </w:r>
      <w:r>
        <w:rPr>
          <w:rFonts w:hAnsi="宋体" w:hint="eastAsia"/>
        </w:rPr>
        <w:t>文物</w:t>
      </w:r>
      <w:r w:rsidRPr="006D2860">
        <w:rPr>
          <w:rFonts w:hAnsi="宋体" w:hint="eastAsia"/>
        </w:rPr>
        <w:t>要戴干净的细布手套，以防汗水、污渍损伤</w:t>
      </w:r>
      <w:r>
        <w:rPr>
          <w:rFonts w:hAnsi="宋体" w:hint="eastAsia"/>
        </w:rPr>
        <w:t>文物</w:t>
      </w:r>
      <w:r w:rsidRPr="006D2860">
        <w:rPr>
          <w:rFonts w:hAnsi="宋体" w:hint="eastAsia"/>
        </w:rPr>
        <w:t>。接触容易滑脱或勾丝的</w:t>
      </w:r>
      <w:r>
        <w:rPr>
          <w:rFonts w:hAnsi="宋体" w:hint="eastAsia"/>
        </w:rPr>
        <w:t>文物</w:t>
      </w:r>
      <w:r w:rsidRPr="006D2860">
        <w:rPr>
          <w:rFonts w:hAnsi="宋体" w:hint="eastAsia"/>
        </w:rPr>
        <w:t>时，应选择医用橡胶手套。</w:t>
      </w:r>
    </w:p>
    <w:p w:rsidR="0094050B" w:rsidRPr="0094050B" w:rsidRDefault="0094050B" w:rsidP="0094050B">
      <w:pPr>
        <w:pStyle w:val="afffffffff0"/>
      </w:pPr>
      <w:r w:rsidRPr="006D2860">
        <w:rPr>
          <w:rFonts w:hAnsi="宋体" w:hint="eastAsia"/>
        </w:rPr>
        <w:t>接触陶瓷、金属、玻璃、砖瓦等易碎、易折</w:t>
      </w:r>
      <w:r>
        <w:rPr>
          <w:rFonts w:hAnsi="宋体" w:hint="eastAsia"/>
        </w:rPr>
        <w:t>文物</w:t>
      </w:r>
      <w:r w:rsidRPr="006D2860">
        <w:rPr>
          <w:rFonts w:hAnsi="宋体" w:hint="eastAsia"/>
        </w:rPr>
        <w:t>时，应双手捧持，轻拿轻放，先看再动，严禁单手提边，更不可提梁携耳，持柄而行，必要时应使用合适的工具。</w:t>
      </w:r>
    </w:p>
    <w:p w:rsidR="0094050B" w:rsidRPr="0094050B" w:rsidRDefault="0094050B" w:rsidP="0094050B">
      <w:pPr>
        <w:pStyle w:val="afffffffff0"/>
      </w:pPr>
      <w:r w:rsidRPr="006D2860">
        <w:rPr>
          <w:rFonts w:hAnsi="宋体" w:hint="eastAsia"/>
        </w:rPr>
        <w:t>接触书画、文献、丝织品类</w:t>
      </w:r>
      <w:r>
        <w:rPr>
          <w:rFonts w:hAnsi="宋体" w:hint="eastAsia"/>
        </w:rPr>
        <w:t>文物</w:t>
      </w:r>
      <w:r w:rsidRPr="006D2860">
        <w:rPr>
          <w:rFonts w:hAnsi="宋体" w:hint="eastAsia"/>
        </w:rPr>
        <w:t>应佩戴口罩；禁止随身携带墨水笔、签字笔，必要时可使用铅笔。</w:t>
      </w:r>
    </w:p>
    <w:p w:rsidR="0094050B" w:rsidRPr="0094050B" w:rsidRDefault="0094050B" w:rsidP="0094050B">
      <w:pPr>
        <w:pStyle w:val="afffffffff0"/>
      </w:pPr>
      <w:r w:rsidRPr="006D2860">
        <w:rPr>
          <w:rFonts w:hAnsi="宋体" w:hint="eastAsia"/>
        </w:rPr>
        <w:t>提取利用书画、文献、丝织品、皮革品等纤维质地</w:t>
      </w:r>
      <w:r>
        <w:rPr>
          <w:rFonts w:hAnsi="宋体" w:hint="eastAsia"/>
        </w:rPr>
        <w:t>文物</w:t>
      </w:r>
      <w:r w:rsidRPr="006D2860">
        <w:rPr>
          <w:rFonts w:hAnsi="宋体" w:hint="eastAsia"/>
        </w:rPr>
        <w:t>，要轻拿轻放，避免折痕，提取卷轴、手卷时要轻轻卷起，慢慢搓齐卷紧。同时要务必使文物一直处于符合要求的照明环境中。</w:t>
      </w:r>
    </w:p>
    <w:p w:rsidR="0094050B" w:rsidRPr="0094050B" w:rsidRDefault="0094050B" w:rsidP="0094050B">
      <w:pPr>
        <w:pStyle w:val="afffffffff0"/>
      </w:pPr>
      <w:r w:rsidRPr="006D2860">
        <w:rPr>
          <w:rFonts w:hAnsi="宋体" w:hint="eastAsia"/>
        </w:rPr>
        <w:t>提取利用漆器、家具类木质</w:t>
      </w:r>
      <w:r>
        <w:rPr>
          <w:rFonts w:hAnsi="宋体" w:hint="eastAsia"/>
        </w:rPr>
        <w:t>文物</w:t>
      </w:r>
      <w:r w:rsidRPr="006D2860">
        <w:rPr>
          <w:rFonts w:hAnsi="宋体" w:hint="eastAsia"/>
        </w:rPr>
        <w:t>和纤维质地</w:t>
      </w:r>
      <w:r>
        <w:rPr>
          <w:rFonts w:hAnsi="宋体" w:hint="eastAsia"/>
        </w:rPr>
        <w:t>文物</w:t>
      </w:r>
      <w:r w:rsidRPr="006D2860">
        <w:rPr>
          <w:rFonts w:hAnsi="宋体" w:hint="eastAsia"/>
        </w:rPr>
        <w:t>时，要注意控制湿度，防水、防潮。</w:t>
      </w:r>
    </w:p>
    <w:p w:rsidR="0094050B" w:rsidRPr="0094050B" w:rsidRDefault="0094050B" w:rsidP="0094050B">
      <w:pPr>
        <w:pStyle w:val="afffffffff0"/>
      </w:pPr>
      <w:r w:rsidRPr="006D2860">
        <w:rPr>
          <w:rFonts w:hAnsi="宋体" w:hint="eastAsia"/>
        </w:rPr>
        <w:t>接触文物要保持双手清洁，禁涂化妆、护肤用品。</w:t>
      </w:r>
    </w:p>
    <w:p w:rsidR="0094050B" w:rsidRPr="0094050B" w:rsidRDefault="0094050B" w:rsidP="0094050B">
      <w:pPr>
        <w:pStyle w:val="afffffffff0"/>
      </w:pPr>
      <w:r w:rsidRPr="006D2860">
        <w:rPr>
          <w:rFonts w:hAnsi="宋体" w:hint="eastAsia"/>
        </w:rPr>
        <w:t>提取重物时应先准备好相关物品，选择合适的工具及操作方法</w:t>
      </w:r>
      <w:r>
        <w:rPr>
          <w:rFonts w:hAnsi="宋体" w:hint="eastAsia"/>
        </w:rPr>
        <w:t>，</w:t>
      </w:r>
      <w:r w:rsidRPr="006D2860">
        <w:rPr>
          <w:rFonts w:hAnsi="宋体" w:hint="eastAsia"/>
        </w:rPr>
        <w:t>确保文物安全。</w:t>
      </w:r>
    </w:p>
    <w:p w:rsidR="0094050B" w:rsidRPr="0094050B" w:rsidRDefault="0094050B" w:rsidP="0094050B">
      <w:pPr>
        <w:pStyle w:val="afffffffff0"/>
      </w:pPr>
      <w:r w:rsidRPr="002D6202">
        <w:rPr>
          <w:rFonts w:hAnsi="宋体" w:hint="eastAsia"/>
        </w:rPr>
        <w:t>利用文物斗车等工具移动</w:t>
      </w:r>
      <w:r>
        <w:rPr>
          <w:rFonts w:hAnsi="宋体" w:hint="eastAsia"/>
        </w:rPr>
        <w:t>文物</w:t>
      </w:r>
      <w:r w:rsidRPr="002D6202">
        <w:rPr>
          <w:rFonts w:hAnsi="宋体" w:hint="eastAsia"/>
        </w:rPr>
        <w:t>时，斗车内</w:t>
      </w:r>
      <w:r>
        <w:rPr>
          <w:rFonts w:hAnsi="宋体" w:hint="eastAsia"/>
        </w:rPr>
        <w:t>文物</w:t>
      </w:r>
      <w:r w:rsidRPr="002D6202">
        <w:rPr>
          <w:rFonts w:hAnsi="宋体" w:hint="eastAsia"/>
        </w:rPr>
        <w:t>之间必须保持</w:t>
      </w:r>
      <w:r>
        <w:rPr>
          <w:rFonts w:hAnsi="宋体" w:hint="eastAsia"/>
        </w:rPr>
        <w:t>相应</w:t>
      </w:r>
      <w:r w:rsidRPr="002D6202">
        <w:rPr>
          <w:rFonts w:hAnsi="宋体" w:hint="eastAsia"/>
        </w:rPr>
        <w:t>的</w:t>
      </w:r>
      <w:r>
        <w:rPr>
          <w:rFonts w:hAnsi="宋体" w:hint="eastAsia"/>
        </w:rPr>
        <w:t>间隔</w:t>
      </w:r>
      <w:r w:rsidRPr="002D6202">
        <w:rPr>
          <w:rFonts w:hAnsi="宋体" w:hint="eastAsia"/>
        </w:rPr>
        <w:t>，使用</w:t>
      </w:r>
      <w:r>
        <w:rPr>
          <w:rFonts w:hAnsi="宋体" w:hint="eastAsia"/>
        </w:rPr>
        <w:t>软</w:t>
      </w:r>
      <w:r w:rsidRPr="002D6202">
        <w:rPr>
          <w:rFonts w:hAnsi="宋体" w:hint="eastAsia"/>
        </w:rPr>
        <w:t>棉垫等填充</w:t>
      </w:r>
      <w:r>
        <w:rPr>
          <w:rFonts w:hAnsi="宋体" w:hint="eastAsia"/>
        </w:rPr>
        <w:t>间隙</w:t>
      </w:r>
      <w:r w:rsidRPr="002D6202">
        <w:rPr>
          <w:rFonts w:hAnsi="宋体" w:hint="eastAsia"/>
        </w:rPr>
        <w:t>，并在</w:t>
      </w:r>
      <w:r>
        <w:rPr>
          <w:rFonts w:hAnsi="宋体" w:hint="eastAsia"/>
        </w:rPr>
        <w:t>文物</w:t>
      </w:r>
      <w:r w:rsidRPr="002D6202">
        <w:rPr>
          <w:rFonts w:hAnsi="宋体" w:hint="eastAsia"/>
        </w:rPr>
        <w:t>之上</w:t>
      </w:r>
      <w:r>
        <w:rPr>
          <w:rFonts w:hAnsi="宋体" w:hint="eastAsia"/>
        </w:rPr>
        <w:t>覆盖防</w:t>
      </w:r>
      <w:r w:rsidRPr="002D6202">
        <w:rPr>
          <w:rFonts w:hAnsi="宋体" w:hint="eastAsia"/>
        </w:rPr>
        <w:t>水布、</w:t>
      </w:r>
      <w:r>
        <w:rPr>
          <w:rFonts w:hAnsi="宋体" w:hint="eastAsia"/>
        </w:rPr>
        <w:t>毛毡等</w:t>
      </w:r>
      <w:r w:rsidRPr="002D6202">
        <w:rPr>
          <w:rFonts w:hAnsi="宋体" w:hint="eastAsia"/>
        </w:rPr>
        <w:t>加以保护。在</w:t>
      </w:r>
      <w:r>
        <w:rPr>
          <w:rFonts w:hAnsi="宋体" w:hint="eastAsia"/>
        </w:rPr>
        <w:t>文物</w:t>
      </w:r>
      <w:r w:rsidRPr="002D6202">
        <w:rPr>
          <w:rFonts w:hAnsi="宋体" w:hint="eastAsia"/>
        </w:rPr>
        <w:t>提用过程中，有囊匣的</w:t>
      </w:r>
      <w:r>
        <w:rPr>
          <w:rFonts w:hAnsi="宋体" w:hint="eastAsia"/>
        </w:rPr>
        <w:t>文物</w:t>
      </w:r>
      <w:r w:rsidRPr="002D6202">
        <w:rPr>
          <w:rFonts w:hAnsi="宋体" w:hint="eastAsia"/>
        </w:rPr>
        <w:t>应放在匣内，若无囊匣则需依照</w:t>
      </w:r>
      <w:r>
        <w:rPr>
          <w:rFonts w:hAnsi="宋体" w:hint="eastAsia"/>
        </w:rPr>
        <w:t>文物</w:t>
      </w:r>
      <w:r w:rsidRPr="002D6202">
        <w:rPr>
          <w:rFonts w:hAnsi="宋体" w:hint="eastAsia"/>
        </w:rPr>
        <w:t>质地特性，使用软棉垫、塑料泡沫或无酸纸等包裹品妥善包装，严禁将未包装的</w:t>
      </w:r>
      <w:r>
        <w:rPr>
          <w:rFonts w:hAnsi="宋体" w:hint="eastAsia"/>
        </w:rPr>
        <w:t>文物</w:t>
      </w:r>
      <w:r w:rsidRPr="002D6202">
        <w:rPr>
          <w:rFonts w:hAnsi="宋体" w:hint="eastAsia"/>
        </w:rPr>
        <w:t>带出库区。</w:t>
      </w:r>
    </w:p>
    <w:p w:rsidR="0094050B" w:rsidRPr="0094050B" w:rsidRDefault="0094050B" w:rsidP="0094050B">
      <w:pPr>
        <w:pStyle w:val="afffffffff0"/>
      </w:pPr>
      <w:r w:rsidRPr="002D6202">
        <w:rPr>
          <w:rFonts w:hAnsi="宋体" w:hint="eastAsia"/>
        </w:rPr>
        <w:t>提用小件</w:t>
      </w:r>
      <w:r>
        <w:rPr>
          <w:rFonts w:hAnsi="宋体" w:hint="eastAsia"/>
        </w:rPr>
        <w:t>文物</w:t>
      </w:r>
      <w:r w:rsidRPr="002D6202">
        <w:rPr>
          <w:rFonts w:hAnsi="宋体" w:hint="eastAsia"/>
        </w:rPr>
        <w:t>应格外注意，反复检查包装内是否有残留构件，以防止散失。提用大件</w:t>
      </w:r>
      <w:r>
        <w:rPr>
          <w:rFonts w:hAnsi="宋体" w:hint="eastAsia"/>
        </w:rPr>
        <w:t>文物</w:t>
      </w:r>
      <w:r w:rsidRPr="002D6202">
        <w:rPr>
          <w:rFonts w:hAnsi="宋体" w:hint="eastAsia"/>
        </w:rPr>
        <w:t>，则需防止磨损、碰伤。</w:t>
      </w:r>
    </w:p>
    <w:p w:rsidR="0094050B" w:rsidRDefault="0094050B" w:rsidP="0094050B">
      <w:pPr>
        <w:pStyle w:val="affe"/>
        <w:spacing w:before="156" w:after="156"/>
        <w:rPr>
          <w:rFonts w:hAnsi="黑体"/>
        </w:rPr>
      </w:pPr>
      <w:r w:rsidRPr="00C20810">
        <w:rPr>
          <w:rFonts w:hAnsi="黑体" w:hint="eastAsia"/>
        </w:rPr>
        <w:t>病虫害综合治理与消毒</w:t>
      </w:r>
    </w:p>
    <w:p w:rsidR="0094050B" w:rsidRPr="0094050B" w:rsidRDefault="0094050B" w:rsidP="0094050B">
      <w:pPr>
        <w:pStyle w:val="afffffffff0"/>
      </w:pPr>
      <w:r w:rsidRPr="00C20810">
        <w:rPr>
          <w:rFonts w:hAnsi="宋体" w:hint="eastAsia"/>
        </w:rPr>
        <w:t>文物有害动物</w:t>
      </w:r>
      <w:r>
        <w:rPr>
          <w:rFonts w:hAnsi="宋体" w:hint="eastAsia"/>
        </w:rPr>
        <w:t>指</w:t>
      </w:r>
      <w:r w:rsidRPr="00C20810">
        <w:rPr>
          <w:rFonts w:hAnsi="宋体" w:hint="eastAsia"/>
        </w:rPr>
        <w:t>对文物具有危害风险的动物，如昆虫纲、蛛形纲、多足纲、啮齿目等。</w:t>
      </w:r>
    </w:p>
    <w:p w:rsidR="0094050B" w:rsidRPr="0094050B" w:rsidRDefault="0094050B" w:rsidP="0094050B">
      <w:pPr>
        <w:pStyle w:val="afffffffff0"/>
      </w:pPr>
      <w:r w:rsidRPr="00C20810">
        <w:rPr>
          <w:rFonts w:hAnsi="宋体" w:hint="eastAsia"/>
        </w:rPr>
        <w:t>文物有害生物</w:t>
      </w:r>
      <w:r>
        <w:rPr>
          <w:rFonts w:hAnsi="宋体" w:hint="eastAsia"/>
        </w:rPr>
        <w:t>指</w:t>
      </w:r>
      <w:r w:rsidRPr="00C20810">
        <w:rPr>
          <w:rFonts w:hAnsi="宋体" w:hint="eastAsia"/>
        </w:rPr>
        <w:t>会对文物造成污染或损害的生物，包括文物有害动物和微生物如真菌、细菌和放线菌等。</w:t>
      </w:r>
    </w:p>
    <w:p w:rsidR="0094050B" w:rsidRPr="0094050B" w:rsidRDefault="0094050B" w:rsidP="0094050B">
      <w:pPr>
        <w:pStyle w:val="afffffffff0"/>
      </w:pPr>
      <w:r w:rsidRPr="00DD55B2">
        <w:rPr>
          <w:rFonts w:hAnsi="宋体" w:hint="eastAsia"/>
        </w:rPr>
        <w:t>启用新建库房或改造后的</w:t>
      </w:r>
      <w:r>
        <w:rPr>
          <w:rFonts w:hAnsi="宋体" w:hint="eastAsia"/>
        </w:rPr>
        <w:t>文物</w:t>
      </w:r>
      <w:r w:rsidRPr="00DD55B2">
        <w:rPr>
          <w:rFonts w:hAnsi="宋体" w:hint="eastAsia"/>
        </w:rPr>
        <w:t>库房前，应对库房进行杀虫灭菌处理。</w:t>
      </w:r>
    </w:p>
    <w:p w:rsidR="0094050B" w:rsidRPr="0094050B" w:rsidRDefault="0094050B" w:rsidP="0094050B">
      <w:pPr>
        <w:pStyle w:val="afffffffff0"/>
      </w:pPr>
      <w:r w:rsidRPr="00DD55B2">
        <w:rPr>
          <w:rFonts w:hAnsi="宋体" w:hint="eastAsia"/>
        </w:rPr>
        <w:t>拟入库的</w:t>
      </w:r>
      <w:r>
        <w:rPr>
          <w:rFonts w:hAnsi="宋体" w:hint="eastAsia"/>
        </w:rPr>
        <w:t>文物</w:t>
      </w:r>
      <w:r w:rsidRPr="00DD55B2">
        <w:rPr>
          <w:rFonts w:hAnsi="宋体" w:hint="eastAsia"/>
        </w:rPr>
        <w:t>应实施杀虫、灭菌等消毒处理后</w:t>
      </w:r>
      <w:r>
        <w:rPr>
          <w:rFonts w:hAnsi="宋体" w:hint="eastAsia"/>
        </w:rPr>
        <w:t>再</w:t>
      </w:r>
      <w:r w:rsidRPr="00DD55B2">
        <w:rPr>
          <w:rFonts w:hAnsi="宋体" w:hint="eastAsia"/>
        </w:rPr>
        <w:t>入</w:t>
      </w:r>
      <w:r>
        <w:rPr>
          <w:rFonts w:hAnsi="宋体" w:hint="eastAsia"/>
        </w:rPr>
        <w:t>文物库房</w:t>
      </w:r>
      <w:r w:rsidRPr="00DD55B2">
        <w:rPr>
          <w:rFonts w:hAnsi="宋体" w:hint="eastAsia"/>
        </w:rPr>
        <w:t>。</w:t>
      </w:r>
    </w:p>
    <w:p w:rsidR="0094050B" w:rsidRPr="0094050B" w:rsidRDefault="0094050B" w:rsidP="0094050B">
      <w:pPr>
        <w:pStyle w:val="afffffffff0"/>
      </w:pPr>
      <w:r w:rsidRPr="00DD55B2">
        <w:rPr>
          <w:rFonts w:hAnsi="宋体" w:hint="eastAsia"/>
        </w:rPr>
        <w:t>新采入及新制作的</w:t>
      </w:r>
      <w:r>
        <w:rPr>
          <w:rFonts w:hAnsi="宋体" w:hint="eastAsia"/>
        </w:rPr>
        <w:t>文物囊匣</w:t>
      </w:r>
      <w:r w:rsidRPr="00DD55B2">
        <w:rPr>
          <w:rFonts w:hAnsi="宋体" w:hint="eastAsia"/>
        </w:rPr>
        <w:t>在入库之前应进行消毒处理。</w:t>
      </w:r>
    </w:p>
    <w:p w:rsidR="0094050B" w:rsidRPr="0094050B" w:rsidRDefault="0094050B" w:rsidP="0094050B">
      <w:pPr>
        <w:pStyle w:val="afffffffff0"/>
      </w:pPr>
      <w:r w:rsidRPr="00DD55B2">
        <w:rPr>
          <w:rFonts w:hAnsi="宋体" w:hint="eastAsia"/>
        </w:rPr>
        <w:lastRenderedPageBreak/>
        <w:t>每年定期对</w:t>
      </w:r>
      <w:r>
        <w:rPr>
          <w:rFonts w:hAnsi="宋体" w:hint="eastAsia"/>
        </w:rPr>
        <w:t>文物</w:t>
      </w:r>
      <w:r w:rsidRPr="00DD55B2">
        <w:rPr>
          <w:rFonts w:hAnsi="宋体" w:hint="eastAsia"/>
        </w:rPr>
        <w:t>、</w:t>
      </w:r>
      <w:r>
        <w:rPr>
          <w:rFonts w:hAnsi="宋体" w:hint="eastAsia"/>
        </w:rPr>
        <w:t>囊匣</w:t>
      </w:r>
      <w:r w:rsidRPr="00DD55B2">
        <w:rPr>
          <w:rFonts w:hAnsi="宋体" w:hint="eastAsia"/>
        </w:rPr>
        <w:t>、门窗、库房风口及管道进行一次虫霉抽查，</w:t>
      </w:r>
      <w:r>
        <w:rPr>
          <w:rFonts w:hAnsi="宋体" w:hint="eastAsia"/>
        </w:rPr>
        <w:t>出现虫霉病害时采取处理措施。</w:t>
      </w:r>
    </w:p>
    <w:p w:rsidR="0094050B" w:rsidRPr="0094050B" w:rsidRDefault="0094050B" w:rsidP="0094050B">
      <w:pPr>
        <w:pStyle w:val="afffffffff0"/>
      </w:pPr>
      <w:r>
        <w:rPr>
          <w:rFonts w:hAnsi="宋体" w:hint="eastAsia"/>
        </w:rPr>
        <w:t>文物库房</w:t>
      </w:r>
      <w:r w:rsidRPr="00DD55B2">
        <w:rPr>
          <w:rFonts w:hAnsi="宋体" w:hint="eastAsia"/>
        </w:rPr>
        <w:t>及柜架内放置的驱虫、防霉药剂，避免与</w:t>
      </w:r>
      <w:r>
        <w:rPr>
          <w:rFonts w:hAnsi="宋体" w:hint="eastAsia"/>
        </w:rPr>
        <w:t>文物</w:t>
      </w:r>
      <w:r w:rsidRPr="00DD55B2">
        <w:rPr>
          <w:rFonts w:hAnsi="宋体" w:hint="eastAsia"/>
        </w:rPr>
        <w:t>直接接触。</w:t>
      </w:r>
    </w:p>
    <w:p w:rsidR="0094050B" w:rsidRDefault="0094050B" w:rsidP="0094050B">
      <w:pPr>
        <w:pStyle w:val="affe"/>
        <w:spacing w:before="156" w:after="156"/>
        <w:rPr>
          <w:rFonts w:hAnsi="黑体"/>
        </w:rPr>
      </w:pPr>
      <w:r w:rsidRPr="00B90053">
        <w:rPr>
          <w:rFonts w:hAnsi="黑体" w:hint="eastAsia"/>
        </w:rPr>
        <w:t>文物常用消毒方法</w:t>
      </w:r>
    </w:p>
    <w:p w:rsidR="0094050B" w:rsidRPr="0094050B" w:rsidRDefault="0094050B" w:rsidP="0094050B">
      <w:pPr>
        <w:pStyle w:val="afffffffff0"/>
      </w:pPr>
      <w:r w:rsidRPr="00B90053">
        <w:rPr>
          <w:rFonts w:hAnsi="宋体" w:hint="eastAsia"/>
        </w:rPr>
        <w:t>熏蒸消毒法</w:t>
      </w:r>
      <w:r>
        <w:rPr>
          <w:rFonts w:hAnsi="宋体" w:hint="eastAsia"/>
        </w:rPr>
        <w:t>：</w:t>
      </w:r>
      <w:r w:rsidRPr="00B90053">
        <w:rPr>
          <w:rFonts w:hAnsi="宋体" w:hint="eastAsia"/>
        </w:rPr>
        <w:t>环氧乙烷消毒</w:t>
      </w:r>
      <w:r>
        <w:rPr>
          <w:rFonts w:hAnsi="宋体" w:hint="eastAsia"/>
        </w:rPr>
        <w:t>、</w:t>
      </w:r>
      <w:r w:rsidRPr="00B90053">
        <w:rPr>
          <w:rFonts w:hAnsi="宋体" w:hint="eastAsia"/>
        </w:rPr>
        <w:t>硫酰氟消毒</w:t>
      </w:r>
      <w:r>
        <w:rPr>
          <w:rFonts w:hAnsi="宋体" w:hint="eastAsia"/>
        </w:rPr>
        <w:t>、</w:t>
      </w:r>
      <w:r w:rsidRPr="00B90053">
        <w:rPr>
          <w:rFonts w:hAnsi="宋体" w:hint="eastAsia"/>
        </w:rPr>
        <w:t>二氧化氮消毒</w:t>
      </w:r>
      <w:r>
        <w:rPr>
          <w:rFonts w:hAnsi="宋体" w:hint="eastAsia"/>
        </w:rPr>
        <w:t>、</w:t>
      </w:r>
      <w:r w:rsidRPr="00B90053">
        <w:rPr>
          <w:rFonts w:hAnsi="宋体" w:hint="eastAsia"/>
        </w:rPr>
        <w:t>蒜素化合物消毒</w:t>
      </w:r>
      <w:r>
        <w:rPr>
          <w:rFonts w:hAnsi="宋体" w:hint="eastAsia"/>
        </w:rPr>
        <w:t>。</w:t>
      </w:r>
    </w:p>
    <w:p w:rsidR="0094050B" w:rsidRPr="0094050B" w:rsidRDefault="0094050B" w:rsidP="0094050B">
      <w:pPr>
        <w:pStyle w:val="afffffffff0"/>
      </w:pPr>
      <w:r w:rsidRPr="00B90053">
        <w:rPr>
          <w:rFonts w:hAnsi="宋体" w:hint="eastAsia"/>
        </w:rPr>
        <w:t>冷冻消毒法</w:t>
      </w:r>
    </w:p>
    <w:p w:rsidR="0094050B" w:rsidRPr="0094050B" w:rsidRDefault="0094050B" w:rsidP="0094050B">
      <w:pPr>
        <w:pStyle w:val="afffffffff0"/>
      </w:pPr>
      <w:r w:rsidRPr="00B90053">
        <w:rPr>
          <w:rFonts w:hAnsi="宋体" w:hint="eastAsia"/>
        </w:rPr>
        <w:t>低氧消毒法+低氧复合消毒法</w:t>
      </w:r>
    </w:p>
    <w:p w:rsidR="0094050B" w:rsidRPr="0094050B" w:rsidRDefault="0094050B" w:rsidP="0094050B">
      <w:pPr>
        <w:pStyle w:val="affd"/>
        <w:spacing w:before="156" w:after="156"/>
      </w:pPr>
      <w:bookmarkStart w:id="93" w:name="_Toc181115472"/>
      <w:bookmarkStart w:id="94" w:name="_Toc181974135"/>
      <w:r>
        <w:rPr>
          <w:rFonts w:hint="eastAsia"/>
          <w:szCs w:val="21"/>
        </w:rPr>
        <w:t>健康评测</w:t>
      </w:r>
      <w:bookmarkEnd w:id="93"/>
      <w:bookmarkEnd w:id="94"/>
    </w:p>
    <w:p w:rsidR="00B40374" w:rsidRDefault="00B40374" w:rsidP="00F53929">
      <w:pPr>
        <w:pStyle w:val="affffb"/>
        <w:ind w:firstLine="420"/>
        <w:rPr>
          <w:rFonts w:hAnsi="宋体"/>
        </w:rPr>
      </w:pPr>
      <w:r w:rsidRPr="00B40374">
        <w:rPr>
          <w:rFonts w:hAnsi="宋体" w:hint="eastAsia"/>
        </w:rPr>
        <w:t>完善常规的、小型的、专业化的仪器设备和工具等手段，提高文物病害分析检测和风险处理基础能力，及时对文物本体的病害进行检测诊断、分析研究与保护处理。</w:t>
      </w:r>
    </w:p>
    <w:p w:rsidR="0094050B" w:rsidRDefault="0094050B" w:rsidP="0094050B">
      <w:pPr>
        <w:pStyle w:val="afffffffff1"/>
      </w:pPr>
      <w:r>
        <w:rPr>
          <w:rFonts w:hint="eastAsia"/>
        </w:rPr>
        <w:t>定期对文物的外观、内里、正、背、侧面等各个部位，特别是已发生坏损变化的部位，进行全面细致地检查。</w:t>
      </w:r>
    </w:p>
    <w:p w:rsidR="0094050B" w:rsidRDefault="0094050B" w:rsidP="0094050B">
      <w:pPr>
        <w:pStyle w:val="afffffffff1"/>
      </w:pPr>
      <w:r>
        <w:rPr>
          <w:rFonts w:hint="eastAsia"/>
        </w:rPr>
        <w:t>必要时借助显微镜等工具对文物损坏部分的残口状况、附着物的状态、颜色和稳定程度，进行仔细的检查。</w:t>
      </w:r>
    </w:p>
    <w:p w:rsidR="0094050B" w:rsidRPr="0094050B" w:rsidRDefault="0094050B" w:rsidP="0094050B">
      <w:pPr>
        <w:pStyle w:val="afffffffff1"/>
      </w:pPr>
      <w:r>
        <w:rPr>
          <w:rFonts w:hint="eastAsia"/>
        </w:rPr>
        <w:t>定期检查各类文物状态，注意防霉、防锈、防虫、防尘等，发现有霉菌、虫害、锈蚀等情况，应当立即隔离并及时上报；同时，将一同放置文物的柜架、囊匣进行彻底消毒、除锈等安全处理，并在阴凉的地方通风后再放置文物。</w:t>
      </w:r>
    </w:p>
    <w:p w:rsidR="002323CA" w:rsidRDefault="002323CA" w:rsidP="002323CA">
      <w:pPr>
        <w:pStyle w:val="affc"/>
        <w:spacing w:before="312" w:after="312"/>
        <w:rPr>
          <w:szCs w:val="21"/>
        </w:rPr>
      </w:pPr>
      <w:bookmarkStart w:id="95" w:name="_Toc181115473"/>
      <w:bookmarkStart w:id="96" w:name="_Toc181974136"/>
      <w:r>
        <w:rPr>
          <w:rFonts w:hint="eastAsia"/>
          <w:szCs w:val="21"/>
        </w:rPr>
        <w:t>科技保护</w:t>
      </w:r>
      <w:bookmarkEnd w:id="95"/>
      <w:bookmarkEnd w:id="96"/>
    </w:p>
    <w:p w:rsidR="00E53404" w:rsidRPr="00E53404" w:rsidRDefault="00E53404" w:rsidP="00E53404">
      <w:pPr>
        <w:pStyle w:val="affd"/>
        <w:spacing w:before="156" w:after="156"/>
      </w:pPr>
      <w:bookmarkStart w:id="97" w:name="_Toc181115474"/>
      <w:bookmarkStart w:id="98" w:name="_Toc181974137"/>
      <w:r>
        <w:rPr>
          <w:rFonts w:hAnsi="黑体" w:hint="eastAsia"/>
        </w:rPr>
        <w:t>文物</w:t>
      </w:r>
      <w:r w:rsidRPr="002323CA">
        <w:rPr>
          <w:rFonts w:hAnsi="黑体" w:hint="eastAsia"/>
        </w:rPr>
        <w:t>保护</w:t>
      </w:r>
      <w:bookmarkEnd w:id="97"/>
      <w:bookmarkEnd w:id="98"/>
    </w:p>
    <w:p w:rsidR="002323CA" w:rsidRDefault="002323CA" w:rsidP="002323CA">
      <w:pPr>
        <w:pStyle w:val="affffb"/>
        <w:ind w:firstLine="420"/>
      </w:pPr>
      <w:r>
        <w:rPr>
          <w:rFonts w:hint="eastAsia"/>
        </w:rPr>
        <w:t>积极开展</w:t>
      </w:r>
      <w:r w:rsidR="00D325CB">
        <w:rPr>
          <w:rFonts w:hint="eastAsia"/>
        </w:rPr>
        <w:t>文物</w:t>
      </w:r>
      <w:r>
        <w:rPr>
          <w:rFonts w:hint="eastAsia"/>
        </w:rPr>
        <w:t>保护科学技术研究活动、运用传统保护方法和现代科学技术、设备，防止自然因素(温度、湿度、光线、虫害、污染等)对</w:t>
      </w:r>
      <w:r w:rsidR="00D325CB">
        <w:rPr>
          <w:rFonts w:hint="eastAsia"/>
        </w:rPr>
        <w:t>文物</w:t>
      </w:r>
      <w:r>
        <w:rPr>
          <w:rFonts w:hint="eastAsia"/>
        </w:rPr>
        <w:t>的损害。</w:t>
      </w:r>
    </w:p>
    <w:p w:rsidR="00D0748D" w:rsidRDefault="00D0748D" w:rsidP="00D0748D">
      <w:pPr>
        <w:pStyle w:val="affd"/>
        <w:spacing w:before="156" w:after="156"/>
      </w:pPr>
      <w:bookmarkStart w:id="99" w:name="_Toc181115475"/>
      <w:bookmarkStart w:id="100" w:name="_Toc181974138"/>
      <w:r>
        <w:rPr>
          <w:rFonts w:hint="eastAsia"/>
        </w:rPr>
        <w:t>定制专用储</w:t>
      </w:r>
      <w:r w:rsidR="00A1600E">
        <w:rPr>
          <w:rFonts w:hint="eastAsia"/>
        </w:rPr>
        <w:t>存</w:t>
      </w:r>
      <w:r>
        <w:rPr>
          <w:rFonts w:hint="eastAsia"/>
        </w:rPr>
        <w:t>柜</w:t>
      </w:r>
      <w:bookmarkEnd w:id="99"/>
      <w:bookmarkEnd w:id="100"/>
    </w:p>
    <w:p w:rsidR="00AB4D05" w:rsidRPr="00AB4D05" w:rsidRDefault="00AB4D05" w:rsidP="00AB4D05">
      <w:pPr>
        <w:pStyle w:val="afffffffff1"/>
      </w:pPr>
      <w:r>
        <w:rPr>
          <w:rFonts w:hint="eastAsia"/>
        </w:rPr>
        <w:t>采用适合中小博物馆风险防控</w:t>
      </w:r>
      <w:r>
        <w:rPr>
          <w:rFonts w:hint="eastAsia"/>
        </w:rPr>
        <w:t>的</w:t>
      </w:r>
      <w:r>
        <w:rPr>
          <w:rFonts w:hint="eastAsia"/>
        </w:rPr>
        <w:t>“被动调控（物理调控）”</w:t>
      </w:r>
      <w:r>
        <w:rPr>
          <w:rFonts w:hint="eastAsia"/>
        </w:rPr>
        <w:t>材料，</w:t>
      </w:r>
      <w:r w:rsidRPr="00C904A3">
        <w:rPr>
          <w:rFonts w:hint="eastAsia"/>
          <w:noProof/>
        </w:rPr>
        <w:t>定制</w:t>
      </w:r>
      <w:r w:rsidRPr="00C904A3">
        <w:rPr>
          <w:rFonts w:hAnsi="宋体" w:cs="宋体"/>
        </w:rPr>
        <w:t>文物节能恒湿储</w:t>
      </w:r>
      <w:r w:rsidR="00316418">
        <w:rPr>
          <w:rFonts w:hAnsi="宋体" w:cs="宋体" w:hint="eastAsia"/>
        </w:rPr>
        <w:t>存</w:t>
      </w:r>
      <w:r w:rsidRPr="00C904A3">
        <w:rPr>
          <w:rFonts w:hAnsi="宋体" w:cs="宋体"/>
        </w:rPr>
        <w:t>柜，</w:t>
      </w:r>
      <w:r w:rsidRPr="008B1F85">
        <w:rPr>
          <w:rFonts w:hAnsi="宋体" w:cs="宋体" w:hint="eastAsia"/>
        </w:rPr>
        <w:t>用高密封的围护结构将文物与外部环境隔离，</w:t>
      </w:r>
      <w:r w:rsidR="008B1F85" w:rsidRPr="00AB4D05">
        <w:rPr>
          <w:rFonts w:hAnsi="宋体" w:cs="宋体" w:hint="eastAsia"/>
        </w:rPr>
        <w:t>形成文物储藏小微环境，用以阻隔大气中灰尘、温度、湿度、有害生物、污染气体和光照对文物的影响，将环境对文物损害降到最低</w:t>
      </w:r>
      <w:r>
        <w:rPr>
          <w:rFonts w:hAnsi="宋体" w:cs="宋体" w:hint="eastAsia"/>
        </w:rPr>
        <w:t>，</w:t>
      </w:r>
      <w:r>
        <w:rPr>
          <w:rFonts w:hint="eastAsia"/>
        </w:rPr>
        <w:t>不需耗电、不发热、</w:t>
      </w:r>
      <w:r>
        <w:rPr>
          <w:rFonts w:hint="eastAsia"/>
        </w:rPr>
        <w:t>只需</w:t>
      </w:r>
      <w:r>
        <w:rPr>
          <w:rFonts w:hint="eastAsia"/>
        </w:rPr>
        <w:t>少量人工维护</w:t>
      </w:r>
      <w:r>
        <w:rPr>
          <w:rFonts w:hint="eastAsia"/>
        </w:rPr>
        <w:t>。</w:t>
      </w:r>
    </w:p>
    <w:p w:rsidR="00C904A3" w:rsidRPr="00B40304" w:rsidRDefault="00A1600E" w:rsidP="00AB4D05">
      <w:pPr>
        <w:pStyle w:val="afffffffff1"/>
      </w:pPr>
      <w:r w:rsidRPr="00C904A3">
        <w:rPr>
          <w:rFonts w:hAnsi="宋体" w:cs="宋体"/>
        </w:rPr>
        <w:t>文物节能恒湿储</w:t>
      </w:r>
      <w:r>
        <w:rPr>
          <w:rFonts w:hAnsi="宋体" w:cs="宋体" w:hint="eastAsia"/>
        </w:rPr>
        <w:t>存</w:t>
      </w:r>
      <w:r w:rsidRPr="00C904A3">
        <w:rPr>
          <w:rFonts w:hAnsi="宋体" w:cs="宋体"/>
        </w:rPr>
        <w:t>柜，</w:t>
      </w:r>
      <w:r w:rsidR="008B1F85" w:rsidRPr="00AB4D05">
        <w:rPr>
          <w:rFonts w:hAnsi="宋体" w:cs="宋体" w:hint="eastAsia"/>
        </w:rPr>
        <w:t>全自动进行，不需要人工干预</w:t>
      </w:r>
      <w:r>
        <w:rPr>
          <w:rFonts w:hAnsi="宋体" w:cs="宋体" w:hint="eastAsia"/>
        </w:rPr>
        <w:t>，</w:t>
      </w:r>
      <w:r w:rsidR="00D0748D" w:rsidRPr="00AB4D05">
        <w:rPr>
          <w:rFonts w:hint="eastAsia"/>
          <w:noProof/>
        </w:rPr>
        <w:t>可实现温湿度、</w:t>
      </w:r>
      <w:r w:rsidR="00C904A3" w:rsidRPr="00AB4D05">
        <w:rPr>
          <w:rFonts w:hint="eastAsia"/>
          <w:noProof/>
        </w:rPr>
        <w:t>有机气态物质</w:t>
      </w:r>
      <w:r w:rsidR="00D0748D" w:rsidRPr="00AB4D05">
        <w:rPr>
          <w:rFonts w:hint="eastAsia"/>
          <w:noProof/>
        </w:rPr>
        <w:t>数据的实时监测</w:t>
      </w:r>
      <w:r w:rsidR="002F2768" w:rsidRPr="00AB4D05">
        <w:rPr>
          <w:rFonts w:hint="eastAsia"/>
          <w:noProof/>
        </w:rPr>
        <w:t>，</w:t>
      </w:r>
      <w:r w:rsidR="00C904A3" w:rsidRPr="00AB4D05">
        <w:rPr>
          <w:rFonts w:hAnsi="宋体" w:cs="宋体"/>
        </w:rPr>
        <w:t>柜体配置便携式环境监测设备，可通过手机、计算机等实时监测系统运行状态，既符合智慧博物馆的需求，又便于工作人员及时做出必要的管理调控决策。</w:t>
      </w:r>
      <w:r w:rsidR="00C904A3" w:rsidRPr="00AB4D05">
        <w:rPr>
          <w:rFonts w:hAnsi="宋体" w:cs="宋体" w:hint="eastAsia"/>
        </w:rPr>
        <w:t>具有操作便捷、空间洁净、无需供电稳定恒湿超1000天等优势。</w:t>
      </w:r>
    </w:p>
    <w:p w:rsidR="00B40304" w:rsidRPr="00AB4D05" w:rsidRDefault="00B40304" w:rsidP="00B40304">
      <w:pPr>
        <w:pStyle w:val="afffffffff1"/>
      </w:pPr>
      <w:r>
        <w:rPr>
          <w:rFonts w:hint="eastAsia"/>
        </w:rPr>
        <w:t>优先发展绿色低碳应用的专用装备，</w:t>
      </w:r>
      <w:r w:rsidRPr="00B40304">
        <w:rPr>
          <w:rFonts w:hint="eastAsia"/>
        </w:rPr>
        <w:t>降低装备的功耗、减免运维成本</w:t>
      </w:r>
      <w:r>
        <w:rPr>
          <w:rFonts w:hint="eastAsia"/>
        </w:rPr>
        <w:t>，</w:t>
      </w:r>
      <w:r>
        <w:rPr>
          <w:rFonts w:hint="eastAsia"/>
        </w:rPr>
        <w:t>为实现我国碳达峰碳中和战略目标作出积极贡献</w:t>
      </w:r>
      <w:r>
        <w:rPr>
          <w:rFonts w:hint="eastAsia"/>
        </w:rPr>
        <w:t>。</w:t>
      </w:r>
    </w:p>
    <w:p w:rsidR="002323CA" w:rsidRDefault="002323CA" w:rsidP="00D643A0">
      <w:pPr>
        <w:pStyle w:val="affffb"/>
        <w:ind w:firstLineChars="0" w:firstLine="0"/>
      </w:pPr>
    </w:p>
    <w:p w:rsidR="00B40304" w:rsidRDefault="00B40304" w:rsidP="00701DC2">
      <w:pPr>
        <w:pStyle w:val="afffff2"/>
        <w:spacing w:after="156"/>
        <w:rPr>
          <w:spacing w:val="105"/>
        </w:rPr>
      </w:pPr>
      <w:bookmarkStart w:id="101" w:name="BookMark6"/>
      <w:bookmarkStart w:id="102" w:name="_Toc181115479"/>
      <w:bookmarkEnd w:id="26"/>
    </w:p>
    <w:p w:rsidR="00701DC2" w:rsidRDefault="00701DC2" w:rsidP="00701DC2">
      <w:pPr>
        <w:pStyle w:val="afffff2"/>
        <w:spacing w:after="156"/>
      </w:pPr>
      <w:bookmarkStart w:id="103" w:name="_Toc181974139"/>
      <w:r w:rsidRPr="00701DC2">
        <w:rPr>
          <w:rFonts w:hint="eastAsia"/>
          <w:spacing w:val="105"/>
        </w:rPr>
        <w:lastRenderedPageBreak/>
        <w:t>参考文</w:t>
      </w:r>
      <w:r>
        <w:rPr>
          <w:rFonts w:hint="eastAsia"/>
        </w:rPr>
        <w:t>献</w:t>
      </w:r>
      <w:bookmarkEnd w:id="102"/>
      <w:bookmarkEnd w:id="103"/>
    </w:p>
    <w:p w:rsidR="00701DC2" w:rsidRDefault="00701DC2" w:rsidP="00701DC2">
      <w:pPr>
        <w:pStyle w:val="afffffffffffb"/>
        <w:rPr>
          <w:rFonts w:hAnsi="宋体" w:cs="宋体"/>
          <w:bCs/>
          <w:kern w:val="2"/>
          <w:szCs w:val="21"/>
        </w:rPr>
      </w:pPr>
      <w:r w:rsidRPr="00AF4877">
        <w:rPr>
          <w:rFonts w:hAnsi="宋体" w:cs="宋体" w:hint="eastAsia"/>
          <w:bCs/>
          <w:kern w:val="2"/>
          <w:szCs w:val="21"/>
        </w:rPr>
        <w:t>【1】</w:t>
      </w:r>
      <w:r w:rsidR="00AD07AC">
        <w:rPr>
          <w:rFonts w:hint="eastAsia"/>
        </w:rPr>
        <w:t xml:space="preserve">GB/T </w:t>
      </w:r>
      <w:r w:rsidR="00AD07AC">
        <w:t xml:space="preserve">23694-2013  </w:t>
      </w:r>
      <w:r w:rsidR="00AD07AC" w:rsidRPr="00DB5121">
        <w:rPr>
          <w:rFonts w:hint="eastAsia"/>
        </w:rPr>
        <w:t>风险管理 术语</w:t>
      </w:r>
    </w:p>
    <w:p w:rsidR="00701DC2" w:rsidRDefault="00701DC2" w:rsidP="00701DC2">
      <w:pPr>
        <w:pStyle w:val="afffffffffffb"/>
      </w:pPr>
      <w:r w:rsidRPr="00AF4877">
        <w:rPr>
          <w:rFonts w:hAnsi="宋体" w:cs="宋体" w:hint="eastAsia"/>
          <w:bCs/>
          <w:kern w:val="2"/>
          <w:szCs w:val="21"/>
        </w:rPr>
        <w:t>【</w:t>
      </w:r>
      <w:r>
        <w:rPr>
          <w:rFonts w:hAnsi="宋体" w:cs="宋体"/>
          <w:bCs/>
          <w:kern w:val="2"/>
          <w:szCs w:val="21"/>
        </w:rPr>
        <w:t>2</w:t>
      </w:r>
      <w:r w:rsidRPr="00AF4877">
        <w:rPr>
          <w:rFonts w:hAnsi="宋体" w:cs="宋体" w:hint="eastAsia"/>
          <w:bCs/>
          <w:kern w:val="2"/>
          <w:szCs w:val="21"/>
        </w:rPr>
        <w:t>】</w:t>
      </w:r>
      <w:r w:rsidR="00AD07AC" w:rsidRPr="00701DC2">
        <w:rPr>
          <w:rFonts w:hint="eastAsia"/>
        </w:rPr>
        <w:t>GB/T 39600-2021</w:t>
      </w:r>
      <w:r w:rsidR="00AD07AC">
        <w:t xml:space="preserve"> </w:t>
      </w:r>
      <w:r w:rsidR="00AD07AC">
        <w:rPr>
          <w:rFonts w:hint="eastAsia"/>
        </w:rPr>
        <w:t xml:space="preserve"> </w:t>
      </w:r>
      <w:r w:rsidR="00AD07AC" w:rsidRPr="00701DC2">
        <w:rPr>
          <w:rFonts w:hint="eastAsia"/>
        </w:rPr>
        <w:t>人造板及其制品甲醛释放量分级</w:t>
      </w:r>
    </w:p>
    <w:p w:rsidR="00701DC2" w:rsidRPr="00BC25F1" w:rsidRDefault="00701DC2" w:rsidP="00701DC2">
      <w:pPr>
        <w:pStyle w:val="afffffffffffb"/>
      </w:pPr>
      <w:r w:rsidRPr="00AF4877">
        <w:rPr>
          <w:rFonts w:hAnsi="宋体" w:cs="宋体" w:hint="eastAsia"/>
          <w:bCs/>
          <w:kern w:val="2"/>
          <w:szCs w:val="21"/>
        </w:rPr>
        <w:t>【</w:t>
      </w:r>
      <w:r>
        <w:rPr>
          <w:rFonts w:hAnsi="宋体" w:cs="宋体"/>
          <w:bCs/>
          <w:kern w:val="2"/>
          <w:szCs w:val="21"/>
        </w:rPr>
        <w:t>3</w:t>
      </w:r>
      <w:r w:rsidRPr="00AF4877">
        <w:rPr>
          <w:rFonts w:hAnsi="宋体" w:cs="宋体" w:hint="eastAsia"/>
          <w:bCs/>
          <w:kern w:val="2"/>
          <w:szCs w:val="21"/>
        </w:rPr>
        <w:t>】</w:t>
      </w:r>
      <w:r w:rsidR="00AD07AC" w:rsidRPr="00526C4E">
        <w:rPr>
          <w:rFonts w:hint="eastAsia"/>
        </w:rPr>
        <w:t>GB/T 23863-2024</w:t>
      </w:r>
      <w:r w:rsidR="00AD07AC">
        <w:t xml:space="preserve">  </w:t>
      </w:r>
      <w:r w:rsidR="00AD07AC" w:rsidRPr="00526C4E">
        <w:rPr>
          <w:rFonts w:hint="eastAsia"/>
        </w:rPr>
        <w:t>博物馆照明设计规范</w:t>
      </w:r>
    </w:p>
    <w:p w:rsidR="00701DC2" w:rsidRPr="005A2D23" w:rsidRDefault="00701DC2" w:rsidP="00701DC2">
      <w:pPr>
        <w:pStyle w:val="affffb"/>
        <w:ind w:firstLine="420"/>
      </w:pPr>
      <w:r w:rsidRPr="00AF4877">
        <w:rPr>
          <w:rFonts w:hAnsi="宋体" w:cs="宋体" w:hint="eastAsia"/>
          <w:bCs/>
          <w:kern w:val="2"/>
          <w:szCs w:val="21"/>
        </w:rPr>
        <w:t>【</w:t>
      </w:r>
      <w:r>
        <w:rPr>
          <w:rFonts w:hAnsi="宋体" w:cs="宋体"/>
          <w:bCs/>
          <w:kern w:val="2"/>
          <w:szCs w:val="21"/>
        </w:rPr>
        <w:t>4</w:t>
      </w:r>
      <w:r w:rsidRPr="00AF4877">
        <w:rPr>
          <w:rFonts w:hAnsi="宋体" w:cs="宋体" w:hint="eastAsia"/>
          <w:bCs/>
          <w:kern w:val="2"/>
          <w:szCs w:val="21"/>
        </w:rPr>
        <w:t>】</w:t>
      </w:r>
      <w:r w:rsidR="00AD07AC" w:rsidRPr="005A2D23">
        <w:t>WW/T 0016-2008</w:t>
      </w:r>
      <w:r w:rsidR="00AD07AC" w:rsidRPr="005A2D23">
        <w:rPr>
          <w:rFonts w:hint="eastAsia"/>
        </w:rPr>
        <w:t xml:space="preserve">  馆藏文物保存环境质量检测技术规程</w:t>
      </w:r>
    </w:p>
    <w:p w:rsidR="00701DC2" w:rsidRDefault="00701DC2" w:rsidP="00701DC2">
      <w:pPr>
        <w:pStyle w:val="afffffffffffb"/>
      </w:pPr>
      <w:r w:rsidRPr="00AF4877">
        <w:rPr>
          <w:rFonts w:hAnsi="宋体" w:cs="宋体" w:hint="eastAsia"/>
          <w:bCs/>
          <w:kern w:val="2"/>
          <w:szCs w:val="21"/>
        </w:rPr>
        <w:t>【</w:t>
      </w:r>
      <w:r>
        <w:rPr>
          <w:rFonts w:hAnsi="宋体" w:cs="宋体"/>
          <w:bCs/>
          <w:kern w:val="2"/>
          <w:szCs w:val="21"/>
        </w:rPr>
        <w:t>5</w:t>
      </w:r>
      <w:r w:rsidRPr="00AF4877">
        <w:rPr>
          <w:rFonts w:hAnsi="宋体" w:cs="宋体" w:hint="eastAsia"/>
          <w:bCs/>
          <w:kern w:val="2"/>
          <w:szCs w:val="21"/>
        </w:rPr>
        <w:t>】</w:t>
      </w:r>
      <w:r w:rsidR="00AD07AC" w:rsidRPr="005A2D23">
        <w:t>WW/T 00</w:t>
      </w:r>
      <w:r w:rsidR="00AD07AC">
        <w:t>6</w:t>
      </w:r>
      <w:r w:rsidR="00AD07AC" w:rsidRPr="005A2D23">
        <w:t>6-20</w:t>
      </w:r>
      <w:r w:rsidR="00AD07AC">
        <w:t>15</w:t>
      </w:r>
      <w:r w:rsidR="00AD07AC" w:rsidRPr="005A2D23">
        <w:rPr>
          <w:rFonts w:hint="eastAsia"/>
        </w:rPr>
        <w:t xml:space="preserve">  馆藏文物</w:t>
      </w:r>
      <w:r w:rsidR="00AD07AC">
        <w:rPr>
          <w:rFonts w:hint="eastAsia"/>
        </w:rPr>
        <w:t>预防性保护方案编写规范</w:t>
      </w:r>
    </w:p>
    <w:p w:rsidR="00701DC2" w:rsidRPr="00AD07AC" w:rsidRDefault="00701DC2" w:rsidP="00AD07AC">
      <w:pPr>
        <w:pStyle w:val="affffb"/>
        <w:ind w:firstLine="420"/>
      </w:pPr>
      <w:r w:rsidRPr="00AF4877">
        <w:rPr>
          <w:rFonts w:hAnsi="宋体" w:cs="宋体" w:hint="eastAsia"/>
          <w:bCs/>
          <w:kern w:val="2"/>
          <w:szCs w:val="21"/>
        </w:rPr>
        <w:t>【</w:t>
      </w:r>
      <w:r>
        <w:rPr>
          <w:rFonts w:hAnsi="宋体" w:cs="宋体"/>
          <w:bCs/>
          <w:kern w:val="2"/>
          <w:szCs w:val="21"/>
        </w:rPr>
        <w:t>6</w:t>
      </w:r>
      <w:r w:rsidRPr="00AF4877">
        <w:rPr>
          <w:rFonts w:hAnsi="宋体" w:cs="宋体" w:hint="eastAsia"/>
          <w:bCs/>
          <w:kern w:val="2"/>
          <w:szCs w:val="21"/>
        </w:rPr>
        <w:t>】</w:t>
      </w:r>
      <w:r w:rsidR="00AD07AC" w:rsidRPr="005A2D23">
        <w:rPr>
          <w:rFonts w:hint="eastAsia"/>
        </w:rPr>
        <w:t>WW/T 0103—2020</w:t>
      </w:r>
      <w:r w:rsidR="00AD07AC">
        <w:t xml:space="preserve"> </w:t>
      </w:r>
      <w:r w:rsidR="00AD07AC" w:rsidRPr="005A2D23">
        <w:rPr>
          <w:rFonts w:hint="eastAsia"/>
        </w:rPr>
        <w:t xml:space="preserve"> 馆藏文物保存环境监测 监测终端 基本要求</w:t>
      </w:r>
    </w:p>
    <w:p w:rsidR="00701DC2" w:rsidRPr="008A57E6" w:rsidRDefault="00701DC2" w:rsidP="00701DC2">
      <w:pPr>
        <w:pStyle w:val="affffb"/>
        <w:ind w:firstLine="420"/>
      </w:pPr>
      <w:r w:rsidRPr="00AF4877">
        <w:rPr>
          <w:rFonts w:hAnsi="宋体" w:cs="宋体" w:hint="eastAsia"/>
          <w:bCs/>
          <w:kern w:val="2"/>
          <w:szCs w:val="21"/>
        </w:rPr>
        <w:t>【</w:t>
      </w:r>
      <w:r>
        <w:rPr>
          <w:rFonts w:hAnsi="宋体" w:cs="宋体"/>
          <w:bCs/>
          <w:kern w:val="2"/>
          <w:szCs w:val="21"/>
        </w:rPr>
        <w:t>7</w:t>
      </w:r>
      <w:r w:rsidRPr="00AF4877">
        <w:rPr>
          <w:rFonts w:hAnsi="宋体" w:cs="宋体" w:hint="eastAsia"/>
          <w:bCs/>
          <w:kern w:val="2"/>
          <w:szCs w:val="21"/>
        </w:rPr>
        <w:t>】</w:t>
      </w:r>
      <w:r w:rsidR="00AD07AC">
        <w:t>D</w:t>
      </w:r>
      <w:r w:rsidR="00AD07AC" w:rsidRPr="00526C4E">
        <w:rPr>
          <w:rFonts w:hint="eastAsia"/>
        </w:rPr>
        <w:t>B</w:t>
      </w:r>
      <w:r w:rsidR="00AD07AC">
        <w:t>41</w:t>
      </w:r>
      <w:r w:rsidR="00AD07AC" w:rsidRPr="00526C4E">
        <w:rPr>
          <w:rFonts w:hint="eastAsia"/>
        </w:rPr>
        <w:t>/T 2</w:t>
      </w:r>
      <w:r w:rsidR="00AD07AC">
        <w:t>572</w:t>
      </w:r>
      <w:r w:rsidR="00AD07AC" w:rsidRPr="00526C4E">
        <w:rPr>
          <w:rFonts w:hint="eastAsia"/>
        </w:rPr>
        <w:t>-202</w:t>
      </w:r>
      <w:r w:rsidR="00AD07AC">
        <w:t xml:space="preserve">3  </w:t>
      </w:r>
      <w:r w:rsidR="00AD07AC">
        <w:rPr>
          <w:rFonts w:hint="eastAsia"/>
        </w:rPr>
        <w:t>古籍保护管理规范</w:t>
      </w:r>
    </w:p>
    <w:p w:rsidR="00701DC2" w:rsidRDefault="00701DC2" w:rsidP="00701DC2">
      <w:pPr>
        <w:pStyle w:val="affffb"/>
        <w:ind w:firstLine="420"/>
        <w:rPr>
          <w:rFonts w:hAnsi="宋体" w:cs="宋体"/>
          <w:bCs/>
          <w:kern w:val="2"/>
          <w:szCs w:val="21"/>
        </w:rPr>
      </w:pPr>
      <w:r w:rsidRPr="00AF4877">
        <w:rPr>
          <w:rFonts w:hAnsi="宋体" w:cs="宋体" w:hint="eastAsia"/>
          <w:bCs/>
          <w:kern w:val="2"/>
          <w:szCs w:val="21"/>
        </w:rPr>
        <w:t>【</w:t>
      </w:r>
      <w:r>
        <w:rPr>
          <w:rFonts w:hAnsi="宋体" w:cs="宋体"/>
          <w:bCs/>
          <w:kern w:val="2"/>
          <w:szCs w:val="21"/>
        </w:rPr>
        <w:t>8</w:t>
      </w:r>
      <w:r w:rsidRPr="00AF4877">
        <w:rPr>
          <w:rFonts w:hAnsi="宋体" w:cs="宋体" w:hint="eastAsia"/>
          <w:bCs/>
          <w:kern w:val="2"/>
          <w:szCs w:val="21"/>
        </w:rPr>
        <w:t>】</w:t>
      </w:r>
      <w:r w:rsidR="00AD07AC" w:rsidRPr="00B02386">
        <w:t>JGJ 66-2015</w:t>
      </w:r>
      <w:r w:rsidR="00AD07AC">
        <w:t xml:space="preserve">  </w:t>
      </w:r>
      <w:r w:rsidR="00AD07AC" w:rsidRPr="00B02386">
        <w:rPr>
          <w:rFonts w:hint="eastAsia"/>
        </w:rPr>
        <w:t>博物馆建筑设计规范</w:t>
      </w:r>
    </w:p>
    <w:p w:rsidR="00701DC2" w:rsidRDefault="00701DC2" w:rsidP="00701DC2">
      <w:pPr>
        <w:pStyle w:val="affffb"/>
        <w:ind w:firstLine="420"/>
        <w:rPr>
          <w:rFonts w:hAnsi="宋体" w:cs="宋体"/>
          <w:bCs/>
          <w:kern w:val="2"/>
          <w:szCs w:val="21"/>
        </w:rPr>
      </w:pPr>
      <w:r w:rsidRPr="00AF4877">
        <w:rPr>
          <w:rFonts w:hAnsi="宋体" w:cs="宋体" w:hint="eastAsia"/>
          <w:bCs/>
          <w:kern w:val="2"/>
          <w:szCs w:val="21"/>
        </w:rPr>
        <w:t>【</w:t>
      </w:r>
      <w:r>
        <w:rPr>
          <w:rFonts w:hAnsi="宋体" w:cs="宋体"/>
          <w:bCs/>
          <w:kern w:val="2"/>
          <w:szCs w:val="21"/>
        </w:rPr>
        <w:t>9</w:t>
      </w:r>
      <w:r w:rsidRPr="00AF4877">
        <w:rPr>
          <w:rFonts w:hAnsi="宋体" w:cs="宋体" w:hint="eastAsia"/>
          <w:bCs/>
          <w:kern w:val="2"/>
          <w:szCs w:val="21"/>
        </w:rPr>
        <w:t>】</w:t>
      </w:r>
      <w:r>
        <w:rPr>
          <w:rFonts w:hAnsi="宋体" w:cs="宋体" w:hint="eastAsia"/>
          <w:bCs/>
          <w:kern w:val="2"/>
          <w:szCs w:val="21"/>
        </w:rPr>
        <w:t>中国国家博物馆.文物藏品管理办法（修订版）</w:t>
      </w:r>
      <w:r w:rsidR="00A92492">
        <w:rPr>
          <w:rFonts w:hAnsi="宋体" w:cs="宋体" w:hint="eastAsia"/>
          <w:bCs/>
          <w:kern w:val="2"/>
          <w:szCs w:val="21"/>
        </w:rPr>
        <w:t>.</w:t>
      </w:r>
      <w:r w:rsidR="00A92492">
        <w:rPr>
          <w:rFonts w:hAnsi="宋体" w:cs="宋体"/>
          <w:bCs/>
          <w:kern w:val="2"/>
          <w:szCs w:val="21"/>
        </w:rPr>
        <w:t>2017</w:t>
      </w:r>
    </w:p>
    <w:p w:rsidR="00D46719" w:rsidRPr="00701DC2" w:rsidRDefault="00D46719" w:rsidP="00D46719">
      <w:pPr>
        <w:pStyle w:val="affffb"/>
        <w:ind w:firstLine="420"/>
      </w:pPr>
      <w:r w:rsidRPr="00AF4877">
        <w:rPr>
          <w:rFonts w:hAnsi="宋体" w:cs="宋体" w:hint="eastAsia"/>
          <w:bCs/>
          <w:kern w:val="2"/>
          <w:szCs w:val="21"/>
        </w:rPr>
        <w:t>【</w:t>
      </w:r>
      <w:r>
        <w:rPr>
          <w:rFonts w:hAnsi="宋体" w:cs="宋体"/>
          <w:bCs/>
          <w:kern w:val="2"/>
          <w:szCs w:val="21"/>
        </w:rPr>
        <w:t>10</w:t>
      </w:r>
      <w:r w:rsidRPr="00AF4877">
        <w:rPr>
          <w:rFonts w:hAnsi="宋体" w:cs="宋体" w:hint="eastAsia"/>
          <w:bCs/>
          <w:kern w:val="2"/>
          <w:szCs w:val="21"/>
        </w:rPr>
        <w:t>】</w:t>
      </w:r>
      <w:r>
        <w:rPr>
          <w:rFonts w:hint="eastAsia"/>
        </w:rPr>
        <w:t>文化遗产风险管理指南加拿大文物保护研究所，国际文物保护与修复研究中心著；中国博物馆协会编.</w:t>
      </w:r>
      <w:r w:rsidR="00A14E4E">
        <w:rPr>
          <w:rFonts w:hint="eastAsia"/>
        </w:rPr>
        <w:t>[</w:t>
      </w:r>
      <w:r w:rsidR="00A14E4E">
        <w:t>M]</w:t>
      </w:r>
      <w:r w:rsidR="000718B2">
        <w:t>.</w:t>
      </w:r>
      <w:r>
        <w:rPr>
          <w:rFonts w:hint="eastAsia"/>
        </w:rPr>
        <w:t>南京：江苏凤凰文艺出版社，2022.</w:t>
      </w:r>
    </w:p>
    <w:p w:rsidR="00701DC2" w:rsidRDefault="00701DC2" w:rsidP="00701DC2">
      <w:pPr>
        <w:pStyle w:val="affffb"/>
        <w:ind w:firstLine="420"/>
      </w:pPr>
    </w:p>
    <w:p w:rsidR="00701DC2" w:rsidRPr="00701DC2" w:rsidRDefault="00701DC2" w:rsidP="00701DC2">
      <w:pPr>
        <w:pStyle w:val="affffb"/>
        <w:ind w:firstLine="420"/>
      </w:pPr>
    </w:p>
    <w:p w:rsidR="00701DC2" w:rsidRDefault="00701DC2" w:rsidP="00D643A0">
      <w:pPr>
        <w:pStyle w:val="affffb"/>
        <w:ind w:firstLineChars="0" w:firstLine="0"/>
      </w:pPr>
    </w:p>
    <w:bookmarkEnd w:id="101"/>
    <w:p w:rsidR="00701DC2" w:rsidRDefault="00701DC2" w:rsidP="00D643A0">
      <w:pPr>
        <w:pStyle w:val="affffb"/>
        <w:ind w:firstLineChars="0" w:firstLine="0"/>
      </w:pPr>
    </w:p>
    <w:sectPr w:rsidR="00701DC2" w:rsidSect="00701DC2">
      <w:pgSz w:w="11906" w:h="16838" w:code="9"/>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0101" w:rsidRDefault="008F0101" w:rsidP="00D86DB7">
      <w:r>
        <w:separator/>
      </w:r>
    </w:p>
    <w:p w:rsidR="008F0101" w:rsidRDefault="008F0101"/>
    <w:p w:rsidR="008F0101" w:rsidRDefault="008F0101"/>
  </w:endnote>
  <w:endnote w:type="continuationSeparator" w:id="0">
    <w:p w:rsidR="008F0101" w:rsidRDefault="008F0101" w:rsidP="00D86DB7">
      <w:r>
        <w:continuationSeparator/>
      </w:r>
    </w:p>
    <w:p w:rsidR="008F0101" w:rsidRDefault="008F0101"/>
    <w:p w:rsidR="008F0101" w:rsidRDefault="008F01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汉仪瑞意宋简">
    <w:altName w:val="Calibri"/>
    <w:charset w:val="00"/>
    <w:family w:val="auto"/>
    <w:pitch w:val="default"/>
  </w:font>
  <w:font w:name="汉仪大黑简">
    <w:altName w:val="Calibri"/>
    <w:charset w:val="00"/>
    <w:family w:val="auto"/>
    <w:pitch w:val="default"/>
  </w:font>
  <w:font w:name="东文宋体">
    <w:altName w:val="Calibri"/>
    <w:charset w:val="00"/>
    <w:family w:val="auto"/>
    <w:pitch w:val="default"/>
  </w:font>
  <w:font w:name="方正书宋_GBK">
    <w:altName w:val="微软雅黑"/>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9B9" w:rsidRDefault="009459B9">
    <w:pPr>
      <w:pStyle w:val="afffb"/>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9B9" w:rsidRDefault="009459B9">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9B9" w:rsidRPr="00324EDD" w:rsidRDefault="009459B9"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9B9" w:rsidRDefault="009459B9" w:rsidP="00C94DF2">
    <w:pPr>
      <w:pStyle w:val="affff8"/>
    </w:pPr>
    <w:r>
      <w:fldChar w:fldCharType="begin"/>
    </w:r>
    <w:r>
      <w:instrText>PAGE   \* MERGEFORMAT</w:instrText>
    </w:r>
    <w:r>
      <w:fldChar w:fldCharType="separate"/>
    </w:r>
    <w:r w:rsidRPr="00AB41D5">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0101" w:rsidRDefault="008F0101" w:rsidP="00D86DB7">
      <w:r>
        <w:separator/>
      </w:r>
    </w:p>
  </w:footnote>
  <w:footnote w:type="continuationSeparator" w:id="0">
    <w:p w:rsidR="008F0101" w:rsidRDefault="008F0101" w:rsidP="00D86DB7">
      <w:r>
        <w:continuationSeparator/>
      </w:r>
    </w:p>
    <w:p w:rsidR="008F0101" w:rsidRDefault="008F0101"/>
    <w:p w:rsidR="008F0101" w:rsidRDefault="008F01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9B9" w:rsidRDefault="009459B9">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9B9" w:rsidRPr="00E70388" w:rsidRDefault="009459B9"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9B9" w:rsidRPr="00324EDD" w:rsidRDefault="009459B9"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9B9" w:rsidRPr="005F4712" w:rsidRDefault="009459B9"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Pr>
        <w:noProof/>
        <w:lang w:val="fr-FR"/>
      </w:rPr>
      <w:t>DB XX/T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9B9" w:rsidRPr="00D84FA1" w:rsidRDefault="009459B9" w:rsidP="00A2271D">
    <w:pPr>
      <w:pStyle w:val="afffff0"/>
    </w:pPr>
    <w:r>
      <w:fldChar w:fldCharType="begin"/>
    </w:r>
    <w:r>
      <w:instrText xml:space="preserve"> STYLEREF  标准文件_文件编号  \* MERGEFORMAT </w:instrText>
    </w:r>
    <w:r>
      <w:fldChar w:fldCharType="separate"/>
    </w:r>
    <w:r w:rsidR="00FF14C0">
      <w:t>DB 4108/T XXXX</w:t>
    </w:r>
    <w:r w:rsidR="00FF14C0">
      <w:t>—</w:t>
    </w:r>
    <w:r w:rsidR="00FF14C0">
      <w:t>2024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FF5B56C"/>
    <w:multiLevelType w:val="singleLevel"/>
    <w:tmpl w:val="9FF5B56C"/>
    <w:lvl w:ilvl="0">
      <w:start w:val="2"/>
      <w:numFmt w:val="decimal"/>
      <w:lvlText w:val="%1."/>
      <w:lvlJc w:val="left"/>
      <w:pPr>
        <w:tabs>
          <w:tab w:val="num" w:pos="312"/>
        </w:tabs>
      </w:pPr>
    </w:lvl>
  </w:abstractNum>
  <w:abstractNum w:abstractNumId="1" w15:restartNumberingAfterBreak="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2" w15:restartNumberingAfterBreak="0">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 w15:restartNumberingAfterBreak="0">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4"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9790C15"/>
    <w:multiLevelType w:val="hybridMultilevel"/>
    <w:tmpl w:val="E05CE716"/>
    <w:lvl w:ilvl="0" w:tplc="6166DA44">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7" w15:restartNumberingAfterBreak="0">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9" w15:restartNumberingAfterBreak="0">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2" w15:restartNumberingAfterBreak="0">
    <w:nsid w:val="200C1FCE"/>
    <w:multiLevelType w:val="multilevel"/>
    <w:tmpl w:val="A518235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4" w15:restartNumberingAfterBreak="0">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5" w15:restartNumberingAfterBreak="0">
    <w:nsid w:val="3C857BC6"/>
    <w:multiLevelType w:val="multilevel"/>
    <w:tmpl w:val="7CC2974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7" w15:restartNumberingAfterBreak="0">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15:restartNumberingAfterBreak="0">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9" w15:restartNumberingAfterBreak="0">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15:restartNumberingAfterBreak="0">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1" w15:restartNumberingAfterBreak="0">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2" w15:restartNumberingAfterBreak="0">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5" w15:restartNumberingAfterBreak="0">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6" w15:restartNumberingAfterBreak="0">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15:restartNumberingAfterBreak="0">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9" w15:restartNumberingAfterBreak="0">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5953"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567" w:firstLine="0"/>
      </w:pPr>
      <w:rPr>
        <w:rFonts w:ascii="黑体" w:eastAsia="黑体" w:hint="eastAsia"/>
        <w:b w:val="0"/>
        <w:i w:val="0"/>
        <w:sz w:val="21"/>
      </w:rPr>
    </w:lvl>
    <w:lvl w:ilvl="4">
      <w:start w:val="1"/>
      <w:numFmt w:val="decimal"/>
      <w:pStyle w:val="afff"/>
      <w:suff w:val="nothing"/>
      <w:lvlText w:val="%1%2.%3.%4.%5　"/>
      <w:lvlJc w:val="left"/>
      <w:pPr>
        <w:ind w:left="1701"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2" w15:restartNumberingAfterBreak="0">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3" w15:restartNumberingAfterBreak="0">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4" w15:restartNumberingAfterBreak="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abstractNum w:abstractNumId="35" w15:restartNumberingAfterBreak="0">
    <w:nsid w:val="78C904F9"/>
    <w:multiLevelType w:val="hybridMultilevel"/>
    <w:tmpl w:val="7C40254A"/>
    <w:lvl w:ilvl="0" w:tplc="336076A8">
      <w:start w:val="1"/>
      <w:numFmt w:val="lowerLetter"/>
      <w:lvlText w:val="%1）"/>
      <w:lvlJc w:val="left"/>
      <w:pPr>
        <w:ind w:left="780" w:hanging="360"/>
      </w:pPr>
      <w:rPr>
        <w:rFonts w:ascii="黑体" w:eastAsia="黑体" w:hAnsi="黑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24"/>
  </w:num>
  <w:num w:numId="3">
    <w:abstractNumId w:val="7"/>
  </w:num>
  <w:num w:numId="4">
    <w:abstractNumId w:val="22"/>
  </w:num>
  <w:num w:numId="5">
    <w:abstractNumId w:val="17"/>
  </w:num>
  <w:num w:numId="6">
    <w:abstractNumId w:val="27"/>
  </w:num>
  <w:num w:numId="7">
    <w:abstractNumId w:val="10"/>
  </w:num>
  <w:num w:numId="8">
    <w:abstractNumId w:val="11"/>
  </w:num>
  <w:num w:numId="9">
    <w:abstractNumId w:val="20"/>
  </w:num>
  <w:num w:numId="10">
    <w:abstractNumId w:val="28"/>
  </w:num>
  <w:num w:numId="11">
    <w:abstractNumId w:val="6"/>
  </w:num>
  <w:num w:numId="12">
    <w:abstractNumId w:val="18"/>
  </w:num>
  <w:num w:numId="13">
    <w:abstractNumId w:val="29"/>
  </w:num>
  <w:num w:numId="14">
    <w:abstractNumId w:val="14"/>
  </w:num>
  <w:num w:numId="15">
    <w:abstractNumId w:val="8"/>
  </w:num>
  <w:num w:numId="16">
    <w:abstractNumId w:val="13"/>
  </w:num>
  <w:num w:numId="17">
    <w:abstractNumId w:val="26"/>
  </w:num>
  <w:num w:numId="18">
    <w:abstractNumId w:val="4"/>
  </w:num>
  <w:num w:numId="19">
    <w:abstractNumId w:val="9"/>
  </w:num>
  <w:num w:numId="20">
    <w:abstractNumId w:val="23"/>
  </w:num>
  <w:num w:numId="21">
    <w:abstractNumId w:val="25"/>
  </w:num>
  <w:num w:numId="22">
    <w:abstractNumId w:val="21"/>
  </w:num>
  <w:num w:numId="23">
    <w:abstractNumId w:val="33"/>
  </w:num>
  <w:num w:numId="24">
    <w:abstractNumId w:val="19"/>
  </w:num>
  <w:num w:numId="25">
    <w:abstractNumId w:val="32"/>
  </w:num>
  <w:num w:numId="26">
    <w:abstractNumId w:val="3"/>
  </w:num>
  <w:num w:numId="27">
    <w:abstractNumId w:val="16"/>
  </w:num>
  <w:num w:numId="28">
    <w:abstractNumId w:val="34"/>
  </w:num>
  <w:num w:numId="29">
    <w:abstractNumId w:val="31"/>
  </w:num>
  <w:num w:numId="30">
    <w:abstractNumId w:val="30"/>
  </w:num>
  <w:num w:numId="31">
    <w:abstractNumId w:val="2"/>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12"/>
  </w:num>
  <w:num w:numId="35">
    <w:abstractNumId w:val="35"/>
  </w:num>
  <w:num w:numId="36">
    <w:abstractNumId w:val="0"/>
  </w:num>
  <w:num w:numId="37">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ttachedTemplate r:id="rId1"/>
  <w:stylePaneSortMethod w:val="0000"/>
  <w:documentProtection w:edit="forms" w:enforcement="1" w:cryptProviderType="rsaAES" w:cryptAlgorithmClass="hash" w:cryptAlgorithmType="typeAny" w:cryptAlgorithmSid="14" w:cryptSpinCount="100000" w:hash="8+gr47LdKVCPk006itlSR/Odr74u1PP6YoXs4FqdO+jxNL4jVOxeXypA2Vz3t+vvwkLlMP5LANxGynQbp9FBig==" w:salt="8WWV2/6J9yo5Vb0f9dwC2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413"/>
    <w:rsid w:val="0000040A"/>
    <w:rsid w:val="00000A94"/>
    <w:rsid w:val="00001972"/>
    <w:rsid w:val="00001D9A"/>
    <w:rsid w:val="00007A8E"/>
    <w:rsid w:val="00007B3A"/>
    <w:rsid w:val="000107E0"/>
    <w:rsid w:val="00011FDE"/>
    <w:rsid w:val="00012FFD"/>
    <w:rsid w:val="00014162"/>
    <w:rsid w:val="00014340"/>
    <w:rsid w:val="00016A9C"/>
    <w:rsid w:val="00021231"/>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6A"/>
    <w:rsid w:val="000539DD"/>
    <w:rsid w:val="00053BD3"/>
    <w:rsid w:val="000556ED"/>
    <w:rsid w:val="00055FE2"/>
    <w:rsid w:val="0005616F"/>
    <w:rsid w:val="00060C2E"/>
    <w:rsid w:val="00061033"/>
    <w:rsid w:val="000619E9"/>
    <w:rsid w:val="000622D4"/>
    <w:rsid w:val="0006357D"/>
    <w:rsid w:val="000650D9"/>
    <w:rsid w:val="00067F1E"/>
    <w:rsid w:val="000718B2"/>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EC7"/>
    <w:rsid w:val="000B1FF2"/>
    <w:rsid w:val="000B3CDA"/>
    <w:rsid w:val="000B6A0B"/>
    <w:rsid w:val="000C0F6C"/>
    <w:rsid w:val="000C11DB"/>
    <w:rsid w:val="000C1492"/>
    <w:rsid w:val="000C2FBD"/>
    <w:rsid w:val="000C4B41"/>
    <w:rsid w:val="000C57D6"/>
    <w:rsid w:val="000C6362"/>
    <w:rsid w:val="000C7666"/>
    <w:rsid w:val="000D0913"/>
    <w:rsid w:val="000D0A9C"/>
    <w:rsid w:val="000D1795"/>
    <w:rsid w:val="000D329A"/>
    <w:rsid w:val="000D4B9C"/>
    <w:rsid w:val="000D4EB6"/>
    <w:rsid w:val="000D753B"/>
    <w:rsid w:val="000E4C9E"/>
    <w:rsid w:val="000E6FD7"/>
    <w:rsid w:val="000F06E1"/>
    <w:rsid w:val="000F0E3C"/>
    <w:rsid w:val="000F19D5"/>
    <w:rsid w:val="000F2B4A"/>
    <w:rsid w:val="000F4AEA"/>
    <w:rsid w:val="000F633F"/>
    <w:rsid w:val="000F67E9"/>
    <w:rsid w:val="00104926"/>
    <w:rsid w:val="00113B1E"/>
    <w:rsid w:val="0011711C"/>
    <w:rsid w:val="0012059C"/>
    <w:rsid w:val="00124E4F"/>
    <w:rsid w:val="001260B7"/>
    <w:rsid w:val="001264C7"/>
    <w:rsid w:val="001265CB"/>
    <w:rsid w:val="001321C6"/>
    <w:rsid w:val="001325C4"/>
    <w:rsid w:val="00133010"/>
    <w:rsid w:val="001338EE"/>
    <w:rsid w:val="00133AAE"/>
    <w:rsid w:val="00135323"/>
    <w:rsid w:val="001356C4"/>
    <w:rsid w:val="00136400"/>
    <w:rsid w:val="00141114"/>
    <w:rsid w:val="00142969"/>
    <w:rsid w:val="001446C2"/>
    <w:rsid w:val="0014506C"/>
    <w:rsid w:val="001457E7"/>
    <w:rsid w:val="00145D9D"/>
    <w:rsid w:val="00146388"/>
    <w:rsid w:val="00147EC9"/>
    <w:rsid w:val="001529E5"/>
    <w:rsid w:val="00152EF6"/>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B723C"/>
    <w:rsid w:val="001C04A8"/>
    <w:rsid w:val="001C2C03"/>
    <w:rsid w:val="001C378C"/>
    <w:rsid w:val="001C42F7"/>
    <w:rsid w:val="001C49E5"/>
    <w:rsid w:val="001C680C"/>
    <w:rsid w:val="001C7FEA"/>
    <w:rsid w:val="001D0499"/>
    <w:rsid w:val="001D0BBE"/>
    <w:rsid w:val="001D0ED4"/>
    <w:rsid w:val="001D212F"/>
    <w:rsid w:val="001D29D7"/>
    <w:rsid w:val="001D2DE7"/>
    <w:rsid w:val="001D411C"/>
    <w:rsid w:val="001E067A"/>
    <w:rsid w:val="001E1B6A"/>
    <w:rsid w:val="001E2484"/>
    <w:rsid w:val="001E3CC4"/>
    <w:rsid w:val="001E4882"/>
    <w:rsid w:val="001E73AB"/>
    <w:rsid w:val="001F092D"/>
    <w:rsid w:val="001F143A"/>
    <w:rsid w:val="001F1605"/>
    <w:rsid w:val="001F2508"/>
    <w:rsid w:val="001F4816"/>
    <w:rsid w:val="001F4EE9"/>
    <w:rsid w:val="001F61E1"/>
    <w:rsid w:val="001F69B4"/>
    <w:rsid w:val="001F6F6A"/>
    <w:rsid w:val="001F77C7"/>
    <w:rsid w:val="00200183"/>
    <w:rsid w:val="00200333"/>
    <w:rsid w:val="0020107D"/>
    <w:rsid w:val="00202AA4"/>
    <w:rsid w:val="002031F7"/>
    <w:rsid w:val="002040E6"/>
    <w:rsid w:val="0020527B"/>
    <w:rsid w:val="00205F2C"/>
    <w:rsid w:val="00210B15"/>
    <w:rsid w:val="002142EA"/>
    <w:rsid w:val="002151DA"/>
    <w:rsid w:val="002204BB"/>
    <w:rsid w:val="00221B79"/>
    <w:rsid w:val="00221C6B"/>
    <w:rsid w:val="002253A1"/>
    <w:rsid w:val="00225CF8"/>
    <w:rsid w:val="0022794E"/>
    <w:rsid w:val="002323CA"/>
    <w:rsid w:val="00233D64"/>
    <w:rsid w:val="00233F74"/>
    <w:rsid w:val="0023482A"/>
    <w:rsid w:val="002359CB"/>
    <w:rsid w:val="002415E0"/>
    <w:rsid w:val="00243540"/>
    <w:rsid w:val="00243624"/>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CEE"/>
    <w:rsid w:val="00296EBE"/>
    <w:rsid w:val="002974E3"/>
    <w:rsid w:val="002A084B"/>
    <w:rsid w:val="002A1260"/>
    <w:rsid w:val="002A1589"/>
    <w:rsid w:val="002A1608"/>
    <w:rsid w:val="002A1758"/>
    <w:rsid w:val="002A25DC"/>
    <w:rsid w:val="002A3AAB"/>
    <w:rsid w:val="002A4CEA"/>
    <w:rsid w:val="002A5977"/>
    <w:rsid w:val="002A5A13"/>
    <w:rsid w:val="002A757F"/>
    <w:rsid w:val="002A7798"/>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202"/>
    <w:rsid w:val="002D6EC6"/>
    <w:rsid w:val="002D79AC"/>
    <w:rsid w:val="002E039D"/>
    <w:rsid w:val="002E4D5A"/>
    <w:rsid w:val="002E6326"/>
    <w:rsid w:val="002F2768"/>
    <w:rsid w:val="002F30E0"/>
    <w:rsid w:val="002F35E4"/>
    <w:rsid w:val="002F3730"/>
    <w:rsid w:val="002F38E1"/>
    <w:rsid w:val="002F7AF6"/>
    <w:rsid w:val="00300E63"/>
    <w:rsid w:val="00302F5F"/>
    <w:rsid w:val="00303C10"/>
    <w:rsid w:val="0030441D"/>
    <w:rsid w:val="00306063"/>
    <w:rsid w:val="00313B85"/>
    <w:rsid w:val="00314FFD"/>
    <w:rsid w:val="00316418"/>
    <w:rsid w:val="00317988"/>
    <w:rsid w:val="003221B4"/>
    <w:rsid w:val="0032258D"/>
    <w:rsid w:val="00322E62"/>
    <w:rsid w:val="00324D13"/>
    <w:rsid w:val="00324D2A"/>
    <w:rsid w:val="00324EDD"/>
    <w:rsid w:val="003331E4"/>
    <w:rsid w:val="00336C64"/>
    <w:rsid w:val="00337162"/>
    <w:rsid w:val="0034194F"/>
    <w:rsid w:val="00342C78"/>
    <w:rsid w:val="00344605"/>
    <w:rsid w:val="00346B81"/>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0BD6"/>
    <w:rsid w:val="003A1582"/>
    <w:rsid w:val="003A3FCE"/>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D7D11"/>
    <w:rsid w:val="003E091D"/>
    <w:rsid w:val="003E1C53"/>
    <w:rsid w:val="003E2A69"/>
    <w:rsid w:val="003E2D49"/>
    <w:rsid w:val="003E2FD4"/>
    <w:rsid w:val="003E3429"/>
    <w:rsid w:val="003E49F6"/>
    <w:rsid w:val="003E660F"/>
    <w:rsid w:val="003F0841"/>
    <w:rsid w:val="003F23D3"/>
    <w:rsid w:val="003F3F08"/>
    <w:rsid w:val="003F49F1"/>
    <w:rsid w:val="003F6272"/>
    <w:rsid w:val="00400E72"/>
    <w:rsid w:val="00401400"/>
    <w:rsid w:val="0040292A"/>
    <w:rsid w:val="004047B3"/>
    <w:rsid w:val="00404869"/>
    <w:rsid w:val="00405884"/>
    <w:rsid w:val="00407D39"/>
    <w:rsid w:val="0041477A"/>
    <w:rsid w:val="004167A3"/>
    <w:rsid w:val="00423282"/>
    <w:rsid w:val="004314E9"/>
    <w:rsid w:val="00432DAA"/>
    <w:rsid w:val="00434305"/>
    <w:rsid w:val="00435DF7"/>
    <w:rsid w:val="0044083F"/>
    <w:rsid w:val="00441AE7"/>
    <w:rsid w:val="00445574"/>
    <w:rsid w:val="004467FB"/>
    <w:rsid w:val="00452D6B"/>
    <w:rsid w:val="00454484"/>
    <w:rsid w:val="0045517B"/>
    <w:rsid w:val="00461C78"/>
    <w:rsid w:val="00463B77"/>
    <w:rsid w:val="00463C7B"/>
    <w:rsid w:val="004644A6"/>
    <w:rsid w:val="004659BD"/>
    <w:rsid w:val="00470775"/>
    <w:rsid w:val="00471B20"/>
    <w:rsid w:val="00474149"/>
    <w:rsid w:val="004746B1"/>
    <w:rsid w:val="0047583F"/>
    <w:rsid w:val="00475DE8"/>
    <w:rsid w:val="00481C44"/>
    <w:rsid w:val="00484936"/>
    <w:rsid w:val="00485C89"/>
    <w:rsid w:val="00486BE3"/>
    <w:rsid w:val="004903F0"/>
    <w:rsid w:val="004905E4"/>
    <w:rsid w:val="00490A89"/>
    <w:rsid w:val="00490AB4"/>
    <w:rsid w:val="00491E40"/>
    <w:rsid w:val="00492F02"/>
    <w:rsid w:val="004939AE"/>
    <w:rsid w:val="00496F11"/>
    <w:rsid w:val="004A12DF"/>
    <w:rsid w:val="004A17E6"/>
    <w:rsid w:val="004A1BA8"/>
    <w:rsid w:val="004A4B57"/>
    <w:rsid w:val="004A63FA"/>
    <w:rsid w:val="004B0272"/>
    <w:rsid w:val="004B0D7F"/>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390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26C4E"/>
    <w:rsid w:val="00533D04"/>
    <w:rsid w:val="00534804"/>
    <w:rsid w:val="00534BDF"/>
    <w:rsid w:val="005354EA"/>
    <w:rsid w:val="0053585F"/>
    <w:rsid w:val="00535EC4"/>
    <w:rsid w:val="00535ED9"/>
    <w:rsid w:val="0053692B"/>
    <w:rsid w:val="00541853"/>
    <w:rsid w:val="005422C5"/>
    <w:rsid w:val="00543BDA"/>
    <w:rsid w:val="005441CC"/>
    <w:rsid w:val="00544B34"/>
    <w:rsid w:val="005479DA"/>
    <w:rsid w:val="00547BCC"/>
    <w:rsid w:val="0055013B"/>
    <w:rsid w:val="00551F6F"/>
    <w:rsid w:val="0055211C"/>
    <w:rsid w:val="00555044"/>
    <w:rsid w:val="00561475"/>
    <w:rsid w:val="0056487B"/>
    <w:rsid w:val="00564FB9"/>
    <w:rsid w:val="00565404"/>
    <w:rsid w:val="00573D9E"/>
    <w:rsid w:val="005801E3"/>
    <w:rsid w:val="00581802"/>
    <w:rsid w:val="005836A8"/>
    <w:rsid w:val="0058409C"/>
    <w:rsid w:val="00584262"/>
    <w:rsid w:val="00586630"/>
    <w:rsid w:val="00587ADD"/>
    <w:rsid w:val="00591E27"/>
    <w:rsid w:val="005933C3"/>
    <w:rsid w:val="00595CBD"/>
    <w:rsid w:val="00596160"/>
    <w:rsid w:val="005966E2"/>
    <w:rsid w:val="00597007"/>
    <w:rsid w:val="005A0966"/>
    <w:rsid w:val="005A11B7"/>
    <w:rsid w:val="005A260B"/>
    <w:rsid w:val="005A2D23"/>
    <w:rsid w:val="005A4A1B"/>
    <w:rsid w:val="005A5D6B"/>
    <w:rsid w:val="005A7830"/>
    <w:rsid w:val="005A7FCE"/>
    <w:rsid w:val="005B0F3F"/>
    <w:rsid w:val="005B21C6"/>
    <w:rsid w:val="005B3330"/>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17A"/>
    <w:rsid w:val="005E625F"/>
    <w:rsid w:val="005E6812"/>
    <w:rsid w:val="005E7881"/>
    <w:rsid w:val="005E78E0"/>
    <w:rsid w:val="005F0D9C"/>
    <w:rsid w:val="005F284E"/>
    <w:rsid w:val="005F4712"/>
    <w:rsid w:val="006015CE"/>
    <w:rsid w:val="00604784"/>
    <w:rsid w:val="00606419"/>
    <w:rsid w:val="00607D29"/>
    <w:rsid w:val="0061035D"/>
    <w:rsid w:val="006116CF"/>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39D"/>
    <w:rsid w:val="00640620"/>
    <w:rsid w:val="00640C31"/>
    <w:rsid w:val="00641A1F"/>
    <w:rsid w:val="00645904"/>
    <w:rsid w:val="0065137C"/>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A4898"/>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2860"/>
    <w:rsid w:val="006D3E96"/>
    <w:rsid w:val="006D4515"/>
    <w:rsid w:val="006D4BB1"/>
    <w:rsid w:val="006D6593"/>
    <w:rsid w:val="006E23EA"/>
    <w:rsid w:val="006E5BDB"/>
    <w:rsid w:val="006F03A8"/>
    <w:rsid w:val="006F2ACA"/>
    <w:rsid w:val="006F2ADC"/>
    <w:rsid w:val="006F2BFE"/>
    <w:rsid w:val="006F31E9"/>
    <w:rsid w:val="006F6284"/>
    <w:rsid w:val="007002C5"/>
    <w:rsid w:val="00701DC2"/>
    <w:rsid w:val="00704387"/>
    <w:rsid w:val="00707669"/>
    <w:rsid w:val="00711CBA"/>
    <w:rsid w:val="00711FB5"/>
    <w:rsid w:val="00712A01"/>
    <w:rsid w:val="00714F58"/>
    <w:rsid w:val="007226D2"/>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57C02"/>
    <w:rsid w:val="007600E3"/>
    <w:rsid w:val="007625A6"/>
    <w:rsid w:val="00763935"/>
    <w:rsid w:val="00765C43"/>
    <w:rsid w:val="00765EFB"/>
    <w:rsid w:val="007671CA"/>
    <w:rsid w:val="00767C61"/>
    <w:rsid w:val="0077008A"/>
    <w:rsid w:val="007708A0"/>
    <w:rsid w:val="00773C1F"/>
    <w:rsid w:val="00774DA4"/>
    <w:rsid w:val="00776599"/>
    <w:rsid w:val="0078114B"/>
    <w:rsid w:val="00781DD2"/>
    <w:rsid w:val="00783AE4"/>
    <w:rsid w:val="00783ECF"/>
    <w:rsid w:val="0078413A"/>
    <w:rsid w:val="007852EC"/>
    <w:rsid w:val="007959E8"/>
    <w:rsid w:val="00795E9C"/>
    <w:rsid w:val="007A0521"/>
    <w:rsid w:val="007A2CAE"/>
    <w:rsid w:val="007A2E12"/>
    <w:rsid w:val="007A3475"/>
    <w:rsid w:val="007A41C8"/>
    <w:rsid w:val="007A54CE"/>
    <w:rsid w:val="007A6FD9"/>
    <w:rsid w:val="007A7FFA"/>
    <w:rsid w:val="007B04EB"/>
    <w:rsid w:val="007B0D4F"/>
    <w:rsid w:val="007B2CDF"/>
    <w:rsid w:val="007B339A"/>
    <w:rsid w:val="007B5A3D"/>
    <w:rsid w:val="007B5B95"/>
    <w:rsid w:val="007B68EA"/>
    <w:rsid w:val="007B7453"/>
    <w:rsid w:val="007C1E8B"/>
    <w:rsid w:val="007C2D89"/>
    <w:rsid w:val="007C4593"/>
    <w:rsid w:val="007C5309"/>
    <w:rsid w:val="007C6069"/>
    <w:rsid w:val="007D06C4"/>
    <w:rsid w:val="007D0995"/>
    <w:rsid w:val="007D1352"/>
    <w:rsid w:val="007D2508"/>
    <w:rsid w:val="007D346A"/>
    <w:rsid w:val="007D4662"/>
    <w:rsid w:val="007D6518"/>
    <w:rsid w:val="007D76BD"/>
    <w:rsid w:val="007E0BF1"/>
    <w:rsid w:val="007E44E9"/>
    <w:rsid w:val="007F0ED8"/>
    <w:rsid w:val="007F0F63"/>
    <w:rsid w:val="007F36C4"/>
    <w:rsid w:val="007F75CE"/>
    <w:rsid w:val="008013A4"/>
    <w:rsid w:val="008027CE"/>
    <w:rsid w:val="00802F42"/>
    <w:rsid w:val="00804383"/>
    <w:rsid w:val="00804BB7"/>
    <w:rsid w:val="00804D41"/>
    <w:rsid w:val="00810257"/>
    <w:rsid w:val="008104F5"/>
    <w:rsid w:val="00811072"/>
    <w:rsid w:val="00811369"/>
    <w:rsid w:val="00812F97"/>
    <w:rsid w:val="00815419"/>
    <w:rsid w:val="008163C8"/>
    <w:rsid w:val="008164A1"/>
    <w:rsid w:val="00817325"/>
    <w:rsid w:val="008209E6"/>
    <w:rsid w:val="00823303"/>
    <w:rsid w:val="008233B2"/>
    <w:rsid w:val="00823A9F"/>
    <w:rsid w:val="00823C85"/>
    <w:rsid w:val="00825138"/>
    <w:rsid w:val="008269DD"/>
    <w:rsid w:val="00830621"/>
    <w:rsid w:val="00831A82"/>
    <w:rsid w:val="0083348C"/>
    <w:rsid w:val="00835686"/>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65D9"/>
    <w:rsid w:val="00867C10"/>
    <w:rsid w:val="00870439"/>
    <w:rsid w:val="00870DA1"/>
    <w:rsid w:val="00883F93"/>
    <w:rsid w:val="00884DB3"/>
    <w:rsid w:val="00885A9D"/>
    <w:rsid w:val="008864F6"/>
    <w:rsid w:val="008869A0"/>
    <w:rsid w:val="0089049D"/>
    <w:rsid w:val="008928C9"/>
    <w:rsid w:val="008930CB"/>
    <w:rsid w:val="008938DC"/>
    <w:rsid w:val="00893FD1"/>
    <w:rsid w:val="00894836"/>
    <w:rsid w:val="00895172"/>
    <w:rsid w:val="00895680"/>
    <w:rsid w:val="00896DFF"/>
    <w:rsid w:val="0089762C"/>
    <w:rsid w:val="008A139F"/>
    <w:rsid w:val="008A1893"/>
    <w:rsid w:val="008A3215"/>
    <w:rsid w:val="008A4BCA"/>
    <w:rsid w:val="008A57E6"/>
    <w:rsid w:val="008A6F81"/>
    <w:rsid w:val="008A769A"/>
    <w:rsid w:val="008B0C9C"/>
    <w:rsid w:val="008B166D"/>
    <w:rsid w:val="008B17F4"/>
    <w:rsid w:val="008B1F85"/>
    <w:rsid w:val="008B3615"/>
    <w:rsid w:val="008B4AC4"/>
    <w:rsid w:val="008B50C8"/>
    <w:rsid w:val="008B5281"/>
    <w:rsid w:val="008B7E05"/>
    <w:rsid w:val="008C1797"/>
    <w:rsid w:val="008C219C"/>
    <w:rsid w:val="008C475E"/>
    <w:rsid w:val="008C619A"/>
    <w:rsid w:val="008C7098"/>
    <w:rsid w:val="008D0CE8"/>
    <w:rsid w:val="008D2D1D"/>
    <w:rsid w:val="008D453D"/>
    <w:rsid w:val="008D53AD"/>
    <w:rsid w:val="008D562B"/>
    <w:rsid w:val="008D5733"/>
    <w:rsid w:val="008D622B"/>
    <w:rsid w:val="008D666C"/>
    <w:rsid w:val="008D6E0D"/>
    <w:rsid w:val="008D7B54"/>
    <w:rsid w:val="008E0C9D"/>
    <w:rsid w:val="008E1648"/>
    <w:rsid w:val="008E1B3E"/>
    <w:rsid w:val="008E2319"/>
    <w:rsid w:val="008E4BB6"/>
    <w:rsid w:val="008E5518"/>
    <w:rsid w:val="008E6A84"/>
    <w:rsid w:val="008F0101"/>
    <w:rsid w:val="008F0CDC"/>
    <w:rsid w:val="008F17A3"/>
    <w:rsid w:val="008F188B"/>
    <w:rsid w:val="008F1ED3"/>
    <w:rsid w:val="008F23A5"/>
    <w:rsid w:val="008F4C29"/>
    <w:rsid w:val="008F70BD"/>
    <w:rsid w:val="008F788F"/>
    <w:rsid w:val="008F7EA2"/>
    <w:rsid w:val="00902722"/>
    <w:rsid w:val="009027BC"/>
    <w:rsid w:val="009062E6"/>
    <w:rsid w:val="00906947"/>
    <w:rsid w:val="00911BE5"/>
    <w:rsid w:val="00913CA9"/>
    <w:rsid w:val="009145AE"/>
    <w:rsid w:val="009146CE"/>
    <w:rsid w:val="00914CA7"/>
    <w:rsid w:val="00915C3E"/>
    <w:rsid w:val="009161A8"/>
    <w:rsid w:val="0092300D"/>
    <w:rsid w:val="009243CC"/>
    <w:rsid w:val="009245F5"/>
    <w:rsid w:val="009249EC"/>
    <w:rsid w:val="009273B3"/>
    <w:rsid w:val="009305B5"/>
    <w:rsid w:val="00937CBB"/>
    <w:rsid w:val="0094050B"/>
    <w:rsid w:val="009429D5"/>
    <w:rsid w:val="00942BF1"/>
    <w:rsid w:val="00942D5A"/>
    <w:rsid w:val="00945180"/>
    <w:rsid w:val="00945428"/>
    <w:rsid w:val="009459B9"/>
    <w:rsid w:val="0094607B"/>
    <w:rsid w:val="00953604"/>
    <w:rsid w:val="0095496B"/>
    <w:rsid w:val="009610DC"/>
    <w:rsid w:val="00961490"/>
    <w:rsid w:val="0096381A"/>
    <w:rsid w:val="00965E04"/>
    <w:rsid w:val="009663AE"/>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3C9B"/>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4E4E"/>
    <w:rsid w:val="00A153D9"/>
    <w:rsid w:val="00A15F09"/>
    <w:rsid w:val="00A1600E"/>
    <w:rsid w:val="00A169B6"/>
    <w:rsid w:val="00A2271D"/>
    <w:rsid w:val="00A237D5"/>
    <w:rsid w:val="00A26182"/>
    <w:rsid w:val="00A27232"/>
    <w:rsid w:val="00A30EFC"/>
    <w:rsid w:val="00A31984"/>
    <w:rsid w:val="00A32D73"/>
    <w:rsid w:val="00A3367B"/>
    <w:rsid w:val="00A3597D"/>
    <w:rsid w:val="00A36DD1"/>
    <w:rsid w:val="00A37DFA"/>
    <w:rsid w:val="00A4006C"/>
    <w:rsid w:val="00A40091"/>
    <w:rsid w:val="00A4030F"/>
    <w:rsid w:val="00A41C79"/>
    <w:rsid w:val="00A41CB5"/>
    <w:rsid w:val="00A42CDF"/>
    <w:rsid w:val="00A43923"/>
    <w:rsid w:val="00A4452E"/>
    <w:rsid w:val="00A4472C"/>
    <w:rsid w:val="00A44A8B"/>
    <w:rsid w:val="00A44E69"/>
    <w:rsid w:val="00A4661E"/>
    <w:rsid w:val="00A55BD6"/>
    <w:rsid w:val="00A55D50"/>
    <w:rsid w:val="00A57142"/>
    <w:rsid w:val="00A648CD"/>
    <w:rsid w:val="00A6537A"/>
    <w:rsid w:val="00A655E7"/>
    <w:rsid w:val="00A67866"/>
    <w:rsid w:val="00A70B07"/>
    <w:rsid w:val="00A723F8"/>
    <w:rsid w:val="00A774AF"/>
    <w:rsid w:val="00A77CCB"/>
    <w:rsid w:val="00A83D8D"/>
    <w:rsid w:val="00A8446B"/>
    <w:rsid w:val="00A8473F"/>
    <w:rsid w:val="00A862D6"/>
    <w:rsid w:val="00A869B1"/>
    <w:rsid w:val="00A8715E"/>
    <w:rsid w:val="00A92492"/>
    <w:rsid w:val="00A9261B"/>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4D05"/>
    <w:rsid w:val="00AB6309"/>
    <w:rsid w:val="00AB6C5F"/>
    <w:rsid w:val="00AB7129"/>
    <w:rsid w:val="00AC143D"/>
    <w:rsid w:val="00AC20AA"/>
    <w:rsid w:val="00AC27A6"/>
    <w:rsid w:val="00AC30F7"/>
    <w:rsid w:val="00AC3A5A"/>
    <w:rsid w:val="00AC4D95"/>
    <w:rsid w:val="00AC5DF4"/>
    <w:rsid w:val="00AD07AC"/>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1093"/>
    <w:rsid w:val="00B02386"/>
    <w:rsid w:val="00B0328D"/>
    <w:rsid w:val="00B049AF"/>
    <w:rsid w:val="00B07242"/>
    <w:rsid w:val="00B10534"/>
    <w:rsid w:val="00B113DB"/>
    <w:rsid w:val="00B11D8A"/>
    <w:rsid w:val="00B12981"/>
    <w:rsid w:val="00B147DD"/>
    <w:rsid w:val="00B156FD"/>
    <w:rsid w:val="00B176C8"/>
    <w:rsid w:val="00B21F61"/>
    <w:rsid w:val="00B261F1"/>
    <w:rsid w:val="00B265BC"/>
    <w:rsid w:val="00B31FB1"/>
    <w:rsid w:val="00B33952"/>
    <w:rsid w:val="00B33C5E"/>
    <w:rsid w:val="00B342F4"/>
    <w:rsid w:val="00B34369"/>
    <w:rsid w:val="00B34DC2"/>
    <w:rsid w:val="00B378E5"/>
    <w:rsid w:val="00B40304"/>
    <w:rsid w:val="00B40374"/>
    <w:rsid w:val="00B4346D"/>
    <w:rsid w:val="00B440F4"/>
    <w:rsid w:val="00B441DB"/>
    <w:rsid w:val="00B447A5"/>
    <w:rsid w:val="00B4654C"/>
    <w:rsid w:val="00B46932"/>
    <w:rsid w:val="00B46AF0"/>
    <w:rsid w:val="00B47293"/>
    <w:rsid w:val="00B50E50"/>
    <w:rsid w:val="00B52120"/>
    <w:rsid w:val="00B54ABC"/>
    <w:rsid w:val="00B54DDE"/>
    <w:rsid w:val="00B56FBE"/>
    <w:rsid w:val="00B60ACF"/>
    <w:rsid w:val="00B62B58"/>
    <w:rsid w:val="00B65149"/>
    <w:rsid w:val="00B65207"/>
    <w:rsid w:val="00B661D7"/>
    <w:rsid w:val="00B66567"/>
    <w:rsid w:val="00B66F52"/>
    <w:rsid w:val="00B66FE5"/>
    <w:rsid w:val="00B72880"/>
    <w:rsid w:val="00B758BF"/>
    <w:rsid w:val="00B77E36"/>
    <w:rsid w:val="00B77EC8"/>
    <w:rsid w:val="00B827A6"/>
    <w:rsid w:val="00B831CE"/>
    <w:rsid w:val="00B86677"/>
    <w:rsid w:val="00B87131"/>
    <w:rsid w:val="00B90053"/>
    <w:rsid w:val="00B939B1"/>
    <w:rsid w:val="00B96D40"/>
    <w:rsid w:val="00B97386"/>
    <w:rsid w:val="00BA1886"/>
    <w:rsid w:val="00BA263B"/>
    <w:rsid w:val="00BA42B2"/>
    <w:rsid w:val="00BA58D4"/>
    <w:rsid w:val="00BA5B9E"/>
    <w:rsid w:val="00BA7C9A"/>
    <w:rsid w:val="00BB203B"/>
    <w:rsid w:val="00BB2AE1"/>
    <w:rsid w:val="00BB5F8F"/>
    <w:rsid w:val="00BB657A"/>
    <w:rsid w:val="00BC1A4E"/>
    <w:rsid w:val="00BC25F1"/>
    <w:rsid w:val="00BC4790"/>
    <w:rsid w:val="00BC5DC7"/>
    <w:rsid w:val="00BC6B8B"/>
    <w:rsid w:val="00BC73D8"/>
    <w:rsid w:val="00BD2EAA"/>
    <w:rsid w:val="00BD307A"/>
    <w:rsid w:val="00BD52D7"/>
    <w:rsid w:val="00BD5AD2"/>
    <w:rsid w:val="00BE22F3"/>
    <w:rsid w:val="00BE5B52"/>
    <w:rsid w:val="00BE7B8D"/>
    <w:rsid w:val="00BF0993"/>
    <w:rsid w:val="00BF10A9"/>
    <w:rsid w:val="00BF1703"/>
    <w:rsid w:val="00BF231C"/>
    <w:rsid w:val="00BF51E5"/>
    <w:rsid w:val="00BF5D8F"/>
    <w:rsid w:val="00BF74A6"/>
    <w:rsid w:val="00C013AD"/>
    <w:rsid w:val="00C0206D"/>
    <w:rsid w:val="00C04904"/>
    <w:rsid w:val="00C055A5"/>
    <w:rsid w:val="00C056B3"/>
    <w:rsid w:val="00C103E5"/>
    <w:rsid w:val="00C13319"/>
    <w:rsid w:val="00C13EE9"/>
    <w:rsid w:val="00C149EC"/>
    <w:rsid w:val="00C20810"/>
    <w:rsid w:val="00C21540"/>
    <w:rsid w:val="00C21906"/>
    <w:rsid w:val="00C21BFA"/>
    <w:rsid w:val="00C22148"/>
    <w:rsid w:val="00C2408D"/>
    <w:rsid w:val="00C24C8D"/>
    <w:rsid w:val="00C25FE2"/>
    <w:rsid w:val="00C26B53"/>
    <w:rsid w:val="00C279B2"/>
    <w:rsid w:val="00C33E50"/>
    <w:rsid w:val="00C34C20"/>
    <w:rsid w:val="00C351DF"/>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4A3"/>
    <w:rsid w:val="00C905FC"/>
    <w:rsid w:val="00C92D03"/>
    <w:rsid w:val="00C9319C"/>
    <w:rsid w:val="00C9435D"/>
    <w:rsid w:val="00C94DF2"/>
    <w:rsid w:val="00C96703"/>
    <w:rsid w:val="00C96741"/>
    <w:rsid w:val="00C9717C"/>
    <w:rsid w:val="00CA17ED"/>
    <w:rsid w:val="00CA2D1B"/>
    <w:rsid w:val="00CA375D"/>
    <w:rsid w:val="00CA662A"/>
    <w:rsid w:val="00CA7AFD"/>
    <w:rsid w:val="00CA7C3C"/>
    <w:rsid w:val="00CB0189"/>
    <w:rsid w:val="00CB0BA2"/>
    <w:rsid w:val="00CB1A42"/>
    <w:rsid w:val="00CB1B0C"/>
    <w:rsid w:val="00CB2C0B"/>
    <w:rsid w:val="00CB517D"/>
    <w:rsid w:val="00CB5852"/>
    <w:rsid w:val="00CB7E66"/>
    <w:rsid w:val="00CC038D"/>
    <w:rsid w:val="00CC08DB"/>
    <w:rsid w:val="00CC39FF"/>
    <w:rsid w:val="00CC3C2F"/>
    <w:rsid w:val="00CC4AC8"/>
    <w:rsid w:val="00CC5233"/>
    <w:rsid w:val="00CC5DE6"/>
    <w:rsid w:val="00CC6A60"/>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48D"/>
    <w:rsid w:val="00D07A16"/>
    <w:rsid w:val="00D1067E"/>
    <w:rsid w:val="00D10F50"/>
    <w:rsid w:val="00D11272"/>
    <w:rsid w:val="00D126F5"/>
    <w:rsid w:val="00D12904"/>
    <w:rsid w:val="00D1489E"/>
    <w:rsid w:val="00D20737"/>
    <w:rsid w:val="00D21E81"/>
    <w:rsid w:val="00D223DE"/>
    <w:rsid w:val="00D25E37"/>
    <w:rsid w:val="00D2652C"/>
    <w:rsid w:val="00D2661A"/>
    <w:rsid w:val="00D27582"/>
    <w:rsid w:val="00D27EC4"/>
    <w:rsid w:val="00D325CB"/>
    <w:rsid w:val="00D32719"/>
    <w:rsid w:val="00D33333"/>
    <w:rsid w:val="00D33457"/>
    <w:rsid w:val="00D33471"/>
    <w:rsid w:val="00D352A2"/>
    <w:rsid w:val="00D3660F"/>
    <w:rsid w:val="00D4162B"/>
    <w:rsid w:val="00D4514F"/>
    <w:rsid w:val="00D451E2"/>
    <w:rsid w:val="00D45E89"/>
    <w:rsid w:val="00D45E8D"/>
    <w:rsid w:val="00D466AE"/>
    <w:rsid w:val="00D46719"/>
    <w:rsid w:val="00D4734F"/>
    <w:rsid w:val="00D51BF3"/>
    <w:rsid w:val="00D55D0E"/>
    <w:rsid w:val="00D643A0"/>
    <w:rsid w:val="00D66846"/>
    <w:rsid w:val="00D675FB"/>
    <w:rsid w:val="00D71F25"/>
    <w:rsid w:val="00D72A9C"/>
    <w:rsid w:val="00D77031"/>
    <w:rsid w:val="00D77C1A"/>
    <w:rsid w:val="00D84941"/>
    <w:rsid w:val="00D84FA1"/>
    <w:rsid w:val="00D851F0"/>
    <w:rsid w:val="00D86DB7"/>
    <w:rsid w:val="00D926D0"/>
    <w:rsid w:val="00D93030"/>
    <w:rsid w:val="00D950E1"/>
    <w:rsid w:val="00D952A6"/>
    <w:rsid w:val="00D97F99"/>
    <w:rsid w:val="00DA1E08"/>
    <w:rsid w:val="00DA213C"/>
    <w:rsid w:val="00DA24F8"/>
    <w:rsid w:val="00DA28E8"/>
    <w:rsid w:val="00DA38D3"/>
    <w:rsid w:val="00DA3932"/>
    <w:rsid w:val="00DA3AFC"/>
    <w:rsid w:val="00DA5191"/>
    <w:rsid w:val="00DA64F8"/>
    <w:rsid w:val="00DA6C15"/>
    <w:rsid w:val="00DB0258"/>
    <w:rsid w:val="00DB25A8"/>
    <w:rsid w:val="00DB38EE"/>
    <w:rsid w:val="00DB498B"/>
    <w:rsid w:val="00DB5121"/>
    <w:rsid w:val="00DB66CA"/>
    <w:rsid w:val="00DB6BCA"/>
    <w:rsid w:val="00DB73F7"/>
    <w:rsid w:val="00DC0321"/>
    <w:rsid w:val="00DC3067"/>
    <w:rsid w:val="00DC370B"/>
    <w:rsid w:val="00DC5B90"/>
    <w:rsid w:val="00DD00FF"/>
    <w:rsid w:val="00DD0619"/>
    <w:rsid w:val="00DD07FB"/>
    <w:rsid w:val="00DD25C6"/>
    <w:rsid w:val="00DD4FE5"/>
    <w:rsid w:val="00DD54B0"/>
    <w:rsid w:val="00DD55B2"/>
    <w:rsid w:val="00DD57EE"/>
    <w:rsid w:val="00DD6BCC"/>
    <w:rsid w:val="00DE0A4B"/>
    <w:rsid w:val="00DE2410"/>
    <w:rsid w:val="00DE2939"/>
    <w:rsid w:val="00DE2F43"/>
    <w:rsid w:val="00DE4E7F"/>
    <w:rsid w:val="00DE6E81"/>
    <w:rsid w:val="00DE703F"/>
    <w:rsid w:val="00DE7595"/>
    <w:rsid w:val="00DF1961"/>
    <w:rsid w:val="00DF4418"/>
    <w:rsid w:val="00DF44DE"/>
    <w:rsid w:val="00DF5F11"/>
    <w:rsid w:val="00E01138"/>
    <w:rsid w:val="00E02DFB"/>
    <w:rsid w:val="00E030F9"/>
    <w:rsid w:val="00E0311A"/>
    <w:rsid w:val="00E03138"/>
    <w:rsid w:val="00E04D7B"/>
    <w:rsid w:val="00E06404"/>
    <w:rsid w:val="00E065D2"/>
    <w:rsid w:val="00E11A85"/>
    <w:rsid w:val="00E12495"/>
    <w:rsid w:val="00E136C1"/>
    <w:rsid w:val="00E15CCD"/>
    <w:rsid w:val="00E202EF"/>
    <w:rsid w:val="00E210B5"/>
    <w:rsid w:val="00E23D99"/>
    <w:rsid w:val="00E2552F"/>
    <w:rsid w:val="00E3032B"/>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3404"/>
    <w:rsid w:val="00E5408A"/>
    <w:rsid w:val="00E56800"/>
    <w:rsid w:val="00E57C71"/>
    <w:rsid w:val="00E60C63"/>
    <w:rsid w:val="00E62FF9"/>
    <w:rsid w:val="00E635D6"/>
    <w:rsid w:val="00E639BC"/>
    <w:rsid w:val="00E664CC"/>
    <w:rsid w:val="00E70388"/>
    <w:rsid w:val="00E70F92"/>
    <w:rsid w:val="00E71E14"/>
    <w:rsid w:val="00E72A50"/>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1371"/>
    <w:rsid w:val="00EA58D1"/>
    <w:rsid w:val="00EA61BC"/>
    <w:rsid w:val="00EA681A"/>
    <w:rsid w:val="00EA735B"/>
    <w:rsid w:val="00EB17DE"/>
    <w:rsid w:val="00EB1E69"/>
    <w:rsid w:val="00EB2086"/>
    <w:rsid w:val="00EB5EDF"/>
    <w:rsid w:val="00EB60FE"/>
    <w:rsid w:val="00EB74DB"/>
    <w:rsid w:val="00EC5359"/>
    <w:rsid w:val="00EC562A"/>
    <w:rsid w:val="00EC7BA3"/>
    <w:rsid w:val="00ED067A"/>
    <w:rsid w:val="00ED2B50"/>
    <w:rsid w:val="00ED53C1"/>
    <w:rsid w:val="00ED6411"/>
    <w:rsid w:val="00ED6413"/>
    <w:rsid w:val="00EE0350"/>
    <w:rsid w:val="00EE0719"/>
    <w:rsid w:val="00EE0E80"/>
    <w:rsid w:val="00EE273F"/>
    <w:rsid w:val="00EE54A6"/>
    <w:rsid w:val="00EE613F"/>
    <w:rsid w:val="00EE7295"/>
    <w:rsid w:val="00EE7869"/>
    <w:rsid w:val="00EF054A"/>
    <w:rsid w:val="00EF2AEA"/>
    <w:rsid w:val="00EF3235"/>
    <w:rsid w:val="00EF7E72"/>
    <w:rsid w:val="00F03DFF"/>
    <w:rsid w:val="00F04C58"/>
    <w:rsid w:val="00F06D37"/>
    <w:rsid w:val="00F07B9D"/>
    <w:rsid w:val="00F11586"/>
    <w:rsid w:val="00F1183B"/>
    <w:rsid w:val="00F11C9F"/>
    <w:rsid w:val="00F12263"/>
    <w:rsid w:val="00F13977"/>
    <w:rsid w:val="00F1409D"/>
    <w:rsid w:val="00F14214"/>
    <w:rsid w:val="00F157A9"/>
    <w:rsid w:val="00F25BB6"/>
    <w:rsid w:val="00F26B7E"/>
    <w:rsid w:val="00F27A3B"/>
    <w:rsid w:val="00F27D7D"/>
    <w:rsid w:val="00F30D44"/>
    <w:rsid w:val="00F33817"/>
    <w:rsid w:val="00F420D5"/>
    <w:rsid w:val="00F451EA"/>
    <w:rsid w:val="00F45447"/>
    <w:rsid w:val="00F456C6"/>
    <w:rsid w:val="00F4577B"/>
    <w:rsid w:val="00F46350"/>
    <w:rsid w:val="00F46496"/>
    <w:rsid w:val="00F474D0"/>
    <w:rsid w:val="00F50179"/>
    <w:rsid w:val="00F515EE"/>
    <w:rsid w:val="00F53929"/>
    <w:rsid w:val="00F56511"/>
    <w:rsid w:val="00F6194E"/>
    <w:rsid w:val="00F623AC"/>
    <w:rsid w:val="00F639E3"/>
    <w:rsid w:val="00F6412A"/>
    <w:rsid w:val="00F65893"/>
    <w:rsid w:val="00F65C8B"/>
    <w:rsid w:val="00F66A4A"/>
    <w:rsid w:val="00F66A71"/>
    <w:rsid w:val="00F71E22"/>
    <w:rsid w:val="00F72142"/>
    <w:rsid w:val="00F72851"/>
    <w:rsid w:val="00F72AE7"/>
    <w:rsid w:val="00F81141"/>
    <w:rsid w:val="00F82C98"/>
    <w:rsid w:val="00F833BA"/>
    <w:rsid w:val="00F83ABE"/>
    <w:rsid w:val="00F84FD0"/>
    <w:rsid w:val="00F859A8"/>
    <w:rsid w:val="00F86D87"/>
    <w:rsid w:val="00F9108B"/>
    <w:rsid w:val="00F91349"/>
    <w:rsid w:val="00F932E9"/>
    <w:rsid w:val="00F93A8A"/>
    <w:rsid w:val="00F95248"/>
    <w:rsid w:val="00F956A9"/>
    <w:rsid w:val="00F963ED"/>
    <w:rsid w:val="00F966CF"/>
    <w:rsid w:val="00F96CAE"/>
    <w:rsid w:val="00F97C99"/>
    <w:rsid w:val="00FA4DAC"/>
    <w:rsid w:val="00FA623C"/>
    <w:rsid w:val="00FA662D"/>
    <w:rsid w:val="00FA73B1"/>
    <w:rsid w:val="00FB0CB9"/>
    <w:rsid w:val="00FB1DDC"/>
    <w:rsid w:val="00FB231D"/>
    <w:rsid w:val="00FB45F1"/>
    <w:rsid w:val="00FB4A72"/>
    <w:rsid w:val="00FB54E8"/>
    <w:rsid w:val="00FB7054"/>
    <w:rsid w:val="00FC17B7"/>
    <w:rsid w:val="00FC2CB7"/>
    <w:rsid w:val="00FC4090"/>
    <w:rsid w:val="00FC55B4"/>
    <w:rsid w:val="00FD00E6"/>
    <w:rsid w:val="00FD09A1"/>
    <w:rsid w:val="00FD2739"/>
    <w:rsid w:val="00FD2A7C"/>
    <w:rsid w:val="00FD5785"/>
    <w:rsid w:val="00FD59EB"/>
    <w:rsid w:val="00FD7299"/>
    <w:rsid w:val="00FE1FBE"/>
    <w:rsid w:val="00FE3901"/>
    <w:rsid w:val="00FE39D3"/>
    <w:rsid w:val="00FE4BCE"/>
    <w:rsid w:val="00FE54AE"/>
    <w:rsid w:val="00FE576A"/>
    <w:rsid w:val="00FE7E79"/>
    <w:rsid w:val="00FF14C0"/>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2CCD08"/>
  <w15:docId w15:val="{20369335-25C2-44DF-8FAE-5E9B3D710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0"/>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9B46F9"/>
    <w:pPr>
      <w:keepNext/>
      <w:keepLines/>
      <w:spacing w:before="260" w:after="260" w:line="416" w:lineRule="auto"/>
      <w:outlineLvl w:val="2"/>
    </w:pPr>
    <w:rPr>
      <w:b/>
      <w:bCs/>
      <w:sz w:val="32"/>
      <w:szCs w:val="32"/>
    </w:rPr>
  </w:style>
  <w:style w:type="paragraph" w:styleId="4">
    <w:name w:val="heading 4"/>
    <w:basedOn w:val="afff5"/>
    <w:next w:val="afff5"/>
    <w:link w:val="40"/>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9B46F9"/>
    <w:rPr>
      <w:b/>
      <w:bCs/>
      <w:kern w:val="44"/>
      <w:sz w:val="44"/>
      <w:szCs w:val="44"/>
    </w:rPr>
  </w:style>
  <w:style w:type="character" w:customStyle="1" w:styleId="23">
    <w:name w:val="标题 2 字符"/>
    <w:link w:val="22"/>
    <w:rsid w:val="009B46F9"/>
    <w:rPr>
      <w:rFonts w:ascii="Arial" w:eastAsia="黑体" w:hAnsi="Arial"/>
      <w:b/>
      <w:bCs/>
      <w:kern w:val="2"/>
      <w:sz w:val="32"/>
      <w:szCs w:val="32"/>
    </w:rPr>
  </w:style>
  <w:style w:type="character" w:customStyle="1" w:styleId="30">
    <w:name w:val="标题 3 字符"/>
    <w:link w:val="3"/>
    <w:rsid w:val="009B46F9"/>
    <w:rPr>
      <w:b/>
      <w:bCs/>
      <w:kern w:val="2"/>
      <w:sz w:val="32"/>
      <w:szCs w:val="32"/>
    </w:rPr>
  </w:style>
  <w:style w:type="character" w:customStyle="1" w:styleId="40">
    <w:name w:val="标题 4 字符"/>
    <w:link w:val="4"/>
    <w:rsid w:val="009B46F9"/>
    <w:rPr>
      <w:rFonts w:ascii="Arial" w:eastAsia="黑体" w:hAnsi="Arial"/>
      <w:b/>
      <w:bCs/>
      <w:kern w:val="2"/>
      <w:sz w:val="28"/>
      <w:szCs w:val="28"/>
    </w:rPr>
  </w:style>
  <w:style w:type="character" w:customStyle="1" w:styleId="50">
    <w:name w:val="标题 5 字符"/>
    <w:link w:val="5"/>
    <w:rsid w:val="009B46F9"/>
    <w:rPr>
      <w:b/>
      <w:bCs/>
      <w:kern w:val="2"/>
      <w:sz w:val="28"/>
      <w:szCs w:val="28"/>
    </w:rPr>
  </w:style>
  <w:style w:type="character" w:customStyle="1" w:styleId="60">
    <w:name w:val="标题 6 字符"/>
    <w:link w:val="6"/>
    <w:rsid w:val="009B46F9"/>
    <w:rPr>
      <w:rFonts w:ascii="Arial" w:eastAsia="黑体" w:hAnsi="Arial"/>
      <w:b/>
      <w:bCs/>
      <w:kern w:val="2"/>
      <w:sz w:val="24"/>
      <w:szCs w:val="24"/>
    </w:rPr>
  </w:style>
  <w:style w:type="character" w:customStyle="1" w:styleId="70">
    <w:name w:val="标题 7 字符"/>
    <w:link w:val="7"/>
    <w:rsid w:val="009B46F9"/>
    <w:rPr>
      <w:b/>
      <w:bCs/>
      <w:kern w:val="2"/>
      <w:sz w:val="24"/>
      <w:szCs w:val="24"/>
    </w:rPr>
  </w:style>
  <w:style w:type="character" w:customStyle="1" w:styleId="80">
    <w:name w:val="标题 8 字符"/>
    <w:link w:val="8"/>
    <w:rsid w:val="009B46F9"/>
    <w:rPr>
      <w:rFonts w:ascii="Arial" w:eastAsia="黑体" w:hAnsi="Arial"/>
      <w:kern w:val="2"/>
      <w:sz w:val="24"/>
      <w:szCs w:val="24"/>
    </w:rPr>
  </w:style>
  <w:style w:type="character" w:customStyle="1" w:styleId="90">
    <w:name w:val="标题 9 字符"/>
    <w:link w:val="9"/>
    <w:rsid w:val="009B46F9"/>
    <w:rPr>
      <w:rFonts w:ascii="Arial" w:eastAsia="黑体" w:hAnsi="Arial"/>
      <w:kern w:val="2"/>
      <w:sz w:val="21"/>
      <w:szCs w:val="21"/>
    </w:rPr>
  </w:style>
  <w:style w:type="paragraph" w:styleId="afff9">
    <w:name w:val="header"/>
    <w:basedOn w:val="afff5"/>
    <w:link w:val="afffa"/>
    <w:uiPriority w:val="99"/>
    <w:rsid w:val="009B46F9"/>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9B46F9"/>
    <w:rPr>
      <w:kern w:val="2"/>
      <w:sz w:val="18"/>
      <w:szCs w:val="18"/>
    </w:rPr>
  </w:style>
  <w:style w:type="paragraph" w:styleId="afffb">
    <w:name w:val="footer"/>
    <w:basedOn w:val="afff5"/>
    <w:link w:val="afffc"/>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9B46F9"/>
    <w:rPr>
      <w:rFonts w:ascii="宋体"/>
      <w:kern w:val="2"/>
      <w:sz w:val="18"/>
      <w:szCs w:val="18"/>
    </w:rPr>
  </w:style>
  <w:style w:type="paragraph" w:styleId="afffd">
    <w:name w:val="Balloon Text"/>
    <w:basedOn w:val="afff5"/>
    <w:link w:val="afffe"/>
    <w:uiPriority w:val="99"/>
    <w:semiHidden/>
    <w:unhideWhenUsed/>
    <w:rsid w:val="009B46F9"/>
    <w:rPr>
      <w:sz w:val="18"/>
      <w:szCs w:val="18"/>
    </w:rPr>
  </w:style>
  <w:style w:type="character" w:customStyle="1" w:styleId="afffe">
    <w:name w:val="批注框文本 字符"/>
    <w:link w:val="afffd"/>
    <w:uiPriority w:val="99"/>
    <w:semiHidden/>
    <w:rsid w:val="009B46F9"/>
    <w:rPr>
      <w:kern w:val="2"/>
      <w:sz w:val="18"/>
      <w:szCs w:val="18"/>
    </w:rPr>
  </w:style>
  <w:style w:type="paragraph" w:styleId="affff">
    <w:name w:val="Quote"/>
    <w:basedOn w:val="afff5"/>
    <w:next w:val="afff5"/>
    <w:link w:val="affff0"/>
    <w:uiPriority w:val="29"/>
    <w:qFormat/>
    <w:rsid w:val="009B46F9"/>
    <w:rPr>
      <w:i/>
      <w:iCs/>
      <w:color w:val="000000"/>
    </w:rPr>
  </w:style>
  <w:style w:type="character" w:customStyle="1" w:styleId="affff0">
    <w:name w:val="引用 字符"/>
    <w:link w:val="affff"/>
    <w:uiPriority w:val="29"/>
    <w:rsid w:val="009B46F9"/>
    <w:rPr>
      <w:i/>
      <w:iCs/>
      <w:color w:val="000000"/>
      <w:kern w:val="2"/>
      <w:sz w:val="21"/>
      <w:szCs w:val="21"/>
    </w:rPr>
  </w:style>
  <w:style w:type="character" w:styleId="affff1">
    <w:name w:val="Strong"/>
    <w:uiPriority w:val="22"/>
    <w:qFormat/>
    <w:rsid w:val="009B46F9"/>
    <w:rPr>
      <w:b/>
      <w:bCs/>
    </w:rPr>
  </w:style>
  <w:style w:type="character" w:styleId="affff2">
    <w:name w:val="Emphasis"/>
    <w:uiPriority w:val="20"/>
    <w:qFormat/>
    <w:rsid w:val="009B46F9"/>
    <w:rPr>
      <w:i/>
      <w:iCs/>
    </w:rPr>
  </w:style>
  <w:style w:type="paragraph" w:styleId="affff3">
    <w:name w:val="Title"/>
    <w:basedOn w:val="afff5"/>
    <w:link w:val="affff4"/>
    <w:qFormat/>
    <w:rsid w:val="009B46F9"/>
    <w:pPr>
      <w:spacing w:before="240" w:after="60"/>
      <w:jc w:val="center"/>
      <w:outlineLvl w:val="0"/>
    </w:pPr>
    <w:rPr>
      <w:rFonts w:ascii="Arial" w:hAnsi="Arial" w:cs="Arial"/>
      <w:b/>
      <w:bCs/>
      <w:sz w:val="32"/>
      <w:szCs w:val="32"/>
    </w:rPr>
  </w:style>
  <w:style w:type="character" w:customStyle="1" w:styleId="affff4">
    <w:name w:val="标题 字符"/>
    <w:link w:val="affff3"/>
    <w:rsid w:val="009B46F9"/>
    <w:rPr>
      <w:rFonts w:ascii="Arial" w:hAnsi="Arial" w:cs="Arial"/>
      <w:b/>
      <w:bCs/>
      <w:kern w:val="2"/>
      <w:sz w:val="32"/>
      <w:szCs w:val="32"/>
    </w:rPr>
  </w:style>
  <w:style w:type="paragraph" w:customStyle="1" w:styleId="affff5">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9B46F9"/>
    <w:pPr>
      <w:ind w:left="198"/>
    </w:pPr>
    <w:rPr>
      <w:rFonts w:ascii="宋体" w:hAnsi="Times New Roman"/>
      <w:sz w:val="18"/>
    </w:rPr>
  </w:style>
  <w:style w:type="paragraph" w:customStyle="1" w:styleId="affff8">
    <w:name w:val="标准文件_页脚奇数页"/>
    <w:rsid w:val="009B46F9"/>
    <w:pPr>
      <w:ind w:right="227"/>
      <w:jc w:val="right"/>
    </w:pPr>
    <w:rPr>
      <w:rFonts w:ascii="宋体" w:hAnsi="Times New Roman"/>
      <w:sz w:val="18"/>
    </w:rPr>
  </w:style>
  <w:style w:type="paragraph" w:customStyle="1" w:styleId="affff9">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a">
    <w:name w:val="标准文件_标准正文"/>
    <w:basedOn w:val="afff5"/>
    <w:next w:val="affffb"/>
    <w:rsid w:val="009B46F9"/>
    <w:pPr>
      <w:snapToGrid w:val="0"/>
      <w:ind w:firstLineChars="200" w:firstLine="200"/>
    </w:pPr>
    <w:rPr>
      <w:kern w:val="0"/>
    </w:rPr>
  </w:style>
  <w:style w:type="paragraph" w:customStyle="1" w:styleId="affffc">
    <w:name w:val="标准文件_版本"/>
    <w:basedOn w:val="affffa"/>
    <w:rsid w:val="009B46F9"/>
    <w:pPr>
      <w:adjustRightInd/>
      <w:snapToGrid/>
      <w:ind w:firstLineChars="0" w:firstLine="0"/>
    </w:pPr>
    <w:rPr>
      <w:rFonts w:ascii="宋体" w:hAnsi="宋体"/>
      <w:kern w:val="2"/>
    </w:rPr>
  </w:style>
  <w:style w:type="paragraph" w:customStyle="1" w:styleId="affffd">
    <w:name w:val="标准文件_标准部门"/>
    <w:basedOn w:val="afff5"/>
    <w:rsid w:val="009B46F9"/>
    <w:pPr>
      <w:jc w:val="center"/>
    </w:pPr>
    <w:rPr>
      <w:rFonts w:ascii="黑体" w:eastAsia="黑体"/>
      <w:kern w:val="0"/>
      <w:sz w:val="44"/>
    </w:rPr>
  </w:style>
  <w:style w:type="paragraph" w:customStyle="1" w:styleId="affffe">
    <w:name w:val="标准文件_标准代替"/>
    <w:basedOn w:val="afff5"/>
    <w:next w:val="afff5"/>
    <w:rsid w:val="009B46F9"/>
    <w:pPr>
      <w:spacing w:line="310" w:lineRule="exact"/>
      <w:jc w:val="right"/>
    </w:pPr>
    <w:rPr>
      <w:rFonts w:ascii="宋体" w:hAnsi="宋体"/>
      <w:kern w:val="0"/>
    </w:rPr>
  </w:style>
  <w:style w:type="paragraph" w:customStyle="1" w:styleId="afffff">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9B46F9"/>
    <w:pPr>
      <w:jc w:val="left"/>
    </w:pPr>
  </w:style>
  <w:style w:type="paragraph" w:customStyle="1" w:styleId="afffff2">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b">
    <w:name w:val="标准文件_段"/>
    <w:link w:val="Char"/>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qFormat/>
    <w:rsid w:val="009B46F9"/>
    <w:pPr>
      <w:widowControl w:val="0"/>
      <w:numPr>
        <w:ilvl w:val="3"/>
        <w:numId w:val="29"/>
      </w:numPr>
      <w:spacing w:beforeLines="50" w:before="50" w:afterLines="50" w:after="50"/>
      <w:ind w:left="0"/>
      <w:jc w:val="both"/>
      <w:outlineLvl w:val="2"/>
    </w:pPr>
    <w:rPr>
      <w:rFonts w:ascii="黑体" w:eastAsia="黑体" w:hAnsi="Times New Roman"/>
      <w:sz w:val="21"/>
    </w:rPr>
  </w:style>
  <w:style w:type="character" w:customStyle="1" w:styleId="afffff3">
    <w:name w:val="标准文件_发布"/>
    <w:rsid w:val="009B46F9"/>
    <w:rPr>
      <w:rFonts w:ascii="黑体" w:eastAsia="黑体"/>
      <w:spacing w:val="0"/>
      <w:w w:val="100"/>
      <w:position w:val="3"/>
      <w:sz w:val="28"/>
    </w:rPr>
  </w:style>
  <w:style w:type="paragraph" w:customStyle="1" w:styleId="ad">
    <w:name w:val="标准文件_方框数字列项"/>
    <w:basedOn w:val="affffb"/>
    <w:rsid w:val="009B46F9"/>
    <w:pPr>
      <w:numPr>
        <w:numId w:val="3"/>
      </w:numPr>
      <w:ind w:firstLineChars="0" w:firstLine="0"/>
    </w:pPr>
  </w:style>
  <w:style w:type="paragraph" w:customStyle="1" w:styleId="afffff4">
    <w:name w:val="标准文件_封面标准编号"/>
    <w:basedOn w:val="afff5"/>
    <w:next w:val="affffe"/>
    <w:rsid w:val="009B46F9"/>
    <w:pPr>
      <w:spacing w:line="310" w:lineRule="exact"/>
      <w:jc w:val="right"/>
    </w:pPr>
    <w:rPr>
      <w:rFonts w:ascii="黑体" w:eastAsia="黑体"/>
      <w:kern w:val="0"/>
      <w:sz w:val="28"/>
    </w:rPr>
  </w:style>
  <w:style w:type="paragraph" w:customStyle="1" w:styleId="afffff5">
    <w:name w:val="标准文件_封面标准分类号"/>
    <w:basedOn w:val="afff5"/>
    <w:rsid w:val="009B46F9"/>
    <w:rPr>
      <w:rFonts w:ascii="黑体" w:eastAsia="黑体"/>
      <w:b/>
      <w:kern w:val="0"/>
      <w:sz w:val="28"/>
    </w:rPr>
  </w:style>
  <w:style w:type="paragraph" w:customStyle="1" w:styleId="afffff6">
    <w:name w:val="标准文件_封面标准名称"/>
    <w:basedOn w:val="afff5"/>
    <w:rsid w:val="009B46F9"/>
    <w:pPr>
      <w:spacing w:line="240" w:lineRule="auto"/>
      <w:jc w:val="center"/>
    </w:pPr>
    <w:rPr>
      <w:rFonts w:ascii="黑体" w:eastAsia="黑体"/>
      <w:kern w:val="0"/>
      <w:sz w:val="52"/>
    </w:rPr>
  </w:style>
  <w:style w:type="paragraph" w:customStyle="1" w:styleId="afffff7">
    <w:name w:val="标准文件_封面标准英文名称"/>
    <w:basedOn w:val="afff5"/>
    <w:rsid w:val="009B46F9"/>
    <w:pPr>
      <w:spacing w:line="240" w:lineRule="auto"/>
      <w:jc w:val="center"/>
    </w:pPr>
    <w:rPr>
      <w:rFonts w:ascii="黑体" w:eastAsia="黑体"/>
      <w:b/>
      <w:sz w:val="28"/>
    </w:rPr>
  </w:style>
  <w:style w:type="paragraph" w:customStyle="1" w:styleId="afffff8">
    <w:name w:val="标准文件_封面发布日期"/>
    <w:basedOn w:val="afff5"/>
    <w:rsid w:val="009B46F9"/>
    <w:pPr>
      <w:spacing w:line="310" w:lineRule="exact"/>
    </w:pPr>
    <w:rPr>
      <w:rFonts w:ascii="黑体" w:eastAsia="黑体"/>
      <w:kern w:val="0"/>
      <w:sz w:val="28"/>
    </w:rPr>
  </w:style>
  <w:style w:type="paragraph" w:customStyle="1" w:styleId="afffff9">
    <w:name w:val="标准文件_封面密级"/>
    <w:basedOn w:val="afff5"/>
    <w:rsid w:val="009B46F9"/>
    <w:rPr>
      <w:rFonts w:eastAsia="黑体"/>
      <w:sz w:val="32"/>
    </w:rPr>
  </w:style>
  <w:style w:type="paragraph" w:customStyle="1" w:styleId="afffffa">
    <w:name w:val="标准文件_封面实施日期"/>
    <w:basedOn w:val="afff5"/>
    <w:rsid w:val="009B46F9"/>
    <w:pPr>
      <w:spacing w:line="310" w:lineRule="exact"/>
      <w:jc w:val="right"/>
    </w:pPr>
    <w:rPr>
      <w:rFonts w:ascii="黑体" w:eastAsia="黑体"/>
      <w:sz w:val="28"/>
    </w:rPr>
  </w:style>
  <w:style w:type="paragraph" w:customStyle="1" w:styleId="afffffb">
    <w:name w:val="标准文件_封面抬头"/>
    <w:basedOn w:val="affffb"/>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9B46F9"/>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9B46F9"/>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9B46F9"/>
    <w:pPr>
      <w:spacing w:after="120"/>
    </w:pPr>
  </w:style>
  <w:style w:type="character" w:customStyle="1" w:styleId="afffffe">
    <w:name w:val="正文文本 字符"/>
    <w:link w:val="afffffd"/>
    <w:rsid w:val="009B46F9"/>
    <w:rPr>
      <w:kern w:val="2"/>
      <w:sz w:val="21"/>
      <w:szCs w:val="21"/>
    </w:rPr>
  </w:style>
  <w:style w:type="paragraph" w:customStyle="1" w:styleId="affffff">
    <w:name w:val="标准文件_附录章标题"/>
    <w:next w:val="affffb"/>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9B46F9"/>
    <w:pPr>
      <w:spacing w:line="460" w:lineRule="exact"/>
      <w:ind w:left="0" w:firstLine="0"/>
    </w:pPr>
  </w:style>
  <w:style w:type="paragraph" w:customStyle="1" w:styleId="affffff2">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b"/>
    <w:qFormat/>
    <w:rsid w:val="009B46F9"/>
    <w:pPr>
      <w:widowControl/>
      <w:numPr>
        <w:ilvl w:val="4"/>
      </w:numPr>
      <w:ind w:left="0"/>
      <w:outlineLvl w:val="3"/>
    </w:pPr>
  </w:style>
  <w:style w:type="character" w:styleId="affffff3">
    <w:name w:val="Subtle Reference"/>
    <w:uiPriority w:val="31"/>
    <w:qFormat/>
    <w:rsid w:val="009B46F9"/>
    <w:rPr>
      <w:smallCaps/>
      <w:color w:val="C0504D"/>
      <w:u w:val="single"/>
    </w:rPr>
  </w:style>
  <w:style w:type="paragraph" w:customStyle="1" w:styleId="affffff4">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b"/>
    <w:qFormat/>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9B46F9"/>
    <w:rPr>
      <w:rFonts w:ascii="宋体"/>
      <w:kern w:val="2"/>
      <w:sz w:val="18"/>
      <w:szCs w:val="18"/>
    </w:rPr>
  </w:style>
  <w:style w:type="paragraph" w:customStyle="1" w:styleId="affffff7">
    <w:name w:val="标准文件_条文脚注"/>
    <w:basedOn w:val="affffff5"/>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B46F9"/>
    <w:pPr>
      <w:numPr>
        <w:numId w:val="14"/>
      </w:numPr>
      <w:spacing w:line="240" w:lineRule="auto"/>
      <w:jc w:val="left"/>
    </w:pPr>
    <w:rPr>
      <w:rFonts w:ascii="宋体" w:hAnsi="宋体"/>
      <w:sz w:val="18"/>
    </w:rPr>
  </w:style>
  <w:style w:type="character" w:styleId="affffff8">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9">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b"/>
    <w:qFormat/>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qFormat/>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qFormat/>
    <w:rsid w:val="009B46F9"/>
    <w:pPr>
      <w:numPr>
        <w:ilvl w:val="2"/>
      </w:numPr>
      <w:spacing w:beforeLines="50" w:before="50" w:afterLines="50" w:after="50"/>
      <w:ind w:left="283"/>
      <w:outlineLvl w:val="1"/>
    </w:pPr>
  </w:style>
  <w:style w:type="paragraph" w:customStyle="1" w:styleId="affffffa">
    <w:name w:val="标准文件_一致程度"/>
    <w:basedOn w:val="afff5"/>
    <w:rsid w:val="009B46F9"/>
    <w:pPr>
      <w:spacing w:line="440" w:lineRule="exact"/>
      <w:jc w:val="center"/>
    </w:pPr>
    <w:rPr>
      <w:sz w:val="28"/>
    </w:rPr>
  </w:style>
  <w:style w:type="paragraph" w:customStyle="1" w:styleId="affffffb">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b"/>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9B46F9"/>
    <w:pPr>
      <w:numPr>
        <w:numId w:val="23"/>
      </w:numPr>
      <w:jc w:val="center"/>
    </w:pPr>
    <w:rPr>
      <w:rFonts w:ascii="黑体" w:eastAsia="黑体" w:hAnsi="Times New Roman"/>
      <w:sz w:val="21"/>
    </w:rPr>
  </w:style>
  <w:style w:type="paragraph" w:customStyle="1" w:styleId="afb">
    <w:name w:val="标准文件_正文英文图标题"/>
    <w:next w:val="affffb"/>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e">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f">
    <w:name w:val="发布部门"/>
    <w:next w:val="affffb"/>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9B46F9"/>
    <w:pPr>
      <w:spacing w:before="180" w:line="180" w:lineRule="exact"/>
      <w:jc w:val="center"/>
    </w:pPr>
    <w:rPr>
      <w:rFonts w:ascii="宋体" w:hAnsi="Times New Roman"/>
      <w:sz w:val="21"/>
    </w:rPr>
  </w:style>
  <w:style w:type="paragraph" w:customStyle="1" w:styleId="afffffff4">
    <w:name w:val="封面标准文稿类别"/>
    <w:rsid w:val="009B46F9"/>
    <w:pPr>
      <w:spacing w:before="440" w:line="400" w:lineRule="exact"/>
      <w:jc w:val="center"/>
    </w:pPr>
    <w:rPr>
      <w:rFonts w:ascii="宋体" w:hAnsi="Times New Roman"/>
      <w:sz w:val="24"/>
    </w:rPr>
  </w:style>
  <w:style w:type="paragraph" w:customStyle="1" w:styleId="afffffff5">
    <w:name w:val="封面标准英文名称"/>
    <w:rsid w:val="009B46F9"/>
    <w:pPr>
      <w:widowControl w:val="0"/>
      <w:spacing w:line="360" w:lineRule="exact"/>
      <w:jc w:val="center"/>
    </w:pPr>
    <w:rPr>
      <w:rFonts w:ascii="Times New Roman" w:hAnsi="Times New Roman"/>
      <w:sz w:val="28"/>
    </w:rPr>
  </w:style>
  <w:style w:type="paragraph" w:customStyle="1" w:styleId="afffffff6">
    <w:name w:val="封面一致性程度标识"/>
    <w:rsid w:val="009B46F9"/>
    <w:pPr>
      <w:spacing w:before="440" w:line="440" w:lineRule="exact"/>
      <w:jc w:val="center"/>
    </w:pPr>
    <w:rPr>
      <w:rFonts w:ascii="Times New Roman" w:hAnsi="Times New Roman"/>
      <w:sz w:val="28"/>
    </w:rPr>
  </w:style>
  <w:style w:type="paragraph" w:customStyle="1" w:styleId="afffffff7">
    <w:name w:val="封面正文"/>
    <w:rsid w:val="009B46F9"/>
    <w:pPr>
      <w:jc w:val="both"/>
    </w:pPr>
    <w:rPr>
      <w:rFonts w:ascii="Times New Roman" w:hAnsi="Times New Roman"/>
    </w:rPr>
  </w:style>
  <w:style w:type="paragraph" w:customStyle="1" w:styleId="afffffff8">
    <w:name w:val="附录二级无标题条"/>
    <w:basedOn w:val="afff5"/>
    <w:next w:val="affffb"/>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9B46F9"/>
    <w:pPr>
      <w:outlineLvl w:val="4"/>
    </w:pPr>
  </w:style>
  <w:style w:type="paragraph" w:customStyle="1" w:styleId="afffffffa">
    <w:name w:val="附录四级无标题条"/>
    <w:basedOn w:val="afffffff9"/>
    <w:next w:val="affffb"/>
    <w:rsid w:val="009B46F9"/>
    <w:pPr>
      <w:outlineLvl w:val="5"/>
    </w:pPr>
  </w:style>
  <w:style w:type="paragraph" w:customStyle="1" w:styleId="afffffffb">
    <w:name w:val="附录图"/>
    <w:next w:val="affffb"/>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c">
    <w:name w:val="附录五级无标题条"/>
    <w:basedOn w:val="afffffffa"/>
    <w:next w:val="affffb"/>
    <w:rsid w:val="009B46F9"/>
    <w:pPr>
      <w:outlineLvl w:val="6"/>
    </w:pPr>
  </w:style>
  <w:style w:type="paragraph" w:customStyle="1" w:styleId="afffffffd">
    <w:name w:val="附录性质"/>
    <w:basedOn w:val="afff5"/>
    <w:rsid w:val="009B46F9"/>
    <w:pPr>
      <w:widowControl/>
      <w:adjustRightInd/>
      <w:jc w:val="center"/>
    </w:pPr>
    <w:rPr>
      <w:rFonts w:ascii="黑体" w:eastAsia="黑体"/>
    </w:rPr>
  </w:style>
  <w:style w:type="paragraph" w:customStyle="1" w:styleId="afffffffe">
    <w:name w:val="附录一级无标题条"/>
    <w:basedOn w:val="affffff"/>
    <w:next w:val="affffb"/>
    <w:rsid w:val="009B46F9"/>
    <w:pPr>
      <w:autoSpaceDN w:val="0"/>
      <w:outlineLvl w:val="2"/>
    </w:pPr>
    <w:rPr>
      <w:rFonts w:ascii="宋体" w:eastAsia="宋体" w:hAnsi="宋体"/>
    </w:rPr>
  </w:style>
  <w:style w:type="character" w:customStyle="1" w:styleId="affffffff">
    <w:name w:val="个人答复风格"/>
    <w:rsid w:val="009B46F9"/>
    <w:rPr>
      <w:rFonts w:ascii="Arial" w:eastAsia="宋体" w:hAnsi="Arial" w:cs="Arial"/>
      <w:color w:val="auto"/>
      <w:spacing w:val="0"/>
      <w:sz w:val="20"/>
    </w:rPr>
  </w:style>
  <w:style w:type="character" w:customStyle="1" w:styleId="affffffff0">
    <w:name w:val="个人撰写风格"/>
    <w:rsid w:val="009B46F9"/>
    <w:rPr>
      <w:rFonts w:ascii="Arial" w:eastAsia="宋体" w:hAnsi="Arial" w:cs="Arial"/>
      <w:color w:val="auto"/>
      <w:spacing w:val="0"/>
      <w:sz w:val="20"/>
    </w:rPr>
  </w:style>
  <w:style w:type="paragraph" w:customStyle="1" w:styleId="affffffff1">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f2">
    <w:name w:val="列项·"/>
    <w:basedOn w:val="affffb"/>
    <w:rsid w:val="009B46F9"/>
    <w:pPr>
      <w:tabs>
        <w:tab w:val="left" w:pos="840"/>
      </w:tabs>
    </w:pPr>
  </w:style>
  <w:style w:type="paragraph" w:customStyle="1" w:styleId="affffffff3">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f4">
    <w:name w:val="其他标准称谓"/>
    <w:rsid w:val="009B46F9"/>
    <w:pPr>
      <w:spacing w:line="0" w:lineRule="atLeast"/>
      <w:jc w:val="distribute"/>
    </w:pPr>
    <w:rPr>
      <w:rFonts w:ascii="黑体" w:eastAsia="黑体" w:hAnsi="宋体"/>
      <w:sz w:val="52"/>
    </w:rPr>
  </w:style>
  <w:style w:type="paragraph" w:customStyle="1" w:styleId="affffffff5">
    <w:name w:val="其他发布部门"/>
    <w:basedOn w:val="afffffff"/>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6">
    <w:name w:val="实施日期"/>
    <w:basedOn w:val="afffffff0"/>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9B46F9"/>
    <w:pPr>
      <w:adjustRightInd/>
      <w:spacing w:line="240" w:lineRule="auto"/>
      <w:jc w:val="left"/>
    </w:pPr>
    <w:rPr>
      <w:szCs w:val="24"/>
    </w:rPr>
  </w:style>
  <w:style w:type="paragraph" w:customStyle="1" w:styleId="affffffff8">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a">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b">
    <w:name w:val="Normal Indent"/>
    <w:basedOn w:val="afff5"/>
    <w:rsid w:val="009B46F9"/>
    <w:pPr>
      <w:ind w:firstLine="420"/>
    </w:pPr>
  </w:style>
  <w:style w:type="paragraph" w:customStyle="1" w:styleId="affffffffc">
    <w:name w:val="注:后续"/>
    <w:rsid w:val="009B46F9"/>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9B46F9"/>
    <w:pPr>
      <w:ind w:leftChars="0" w:left="1406" w:firstLineChars="0" w:hanging="499"/>
    </w:pPr>
  </w:style>
  <w:style w:type="paragraph" w:customStyle="1" w:styleId="affffffffe">
    <w:name w:val="标准文件_一级无标题"/>
    <w:basedOn w:val="affd"/>
    <w:qFormat/>
    <w:rsid w:val="009B46F9"/>
    <w:pPr>
      <w:spacing w:beforeLines="0" w:before="0" w:afterLines="0" w:after="0"/>
      <w:outlineLvl w:val="9"/>
    </w:pPr>
    <w:rPr>
      <w:rFonts w:ascii="宋体" w:eastAsia="宋体"/>
    </w:rPr>
  </w:style>
  <w:style w:type="paragraph" w:customStyle="1" w:styleId="afffffffff">
    <w:name w:val="标准文件_五级无标题"/>
    <w:basedOn w:val="afff1"/>
    <w:qFormat/>
    <w:rsid w:val="009B46F9"/>
    <w:pPr>
      <w:spacing w:beforeLines="0" w:before="0" w:afterLines="0" w:after="0"/>
      <w:outlineLvl w:val="9"/>
    </w:pPr>
    <w:rPr>
      <w:rFonts w:ascii="宋体" w:eastAsia="宋体"/>
    </w:rPr>
  </w:style>
  <w:style w:type="paragraph" w:customStyle="1" w:styleId="afffffffff0">
    <w:name w:val="标准文件_三级无标题"/>
    <w:basedOn w:val="afff"/>
    <w:qFormat/>
    <w:rsid w:val="009B46F9"/>
    <w:pPr>
      <w:spacing w:beforeLines="0" w:before="0" w:afterLines="0" w:after="0"/>
      <w:outlineLvl w:val="9"/>
    </w:pPr>
    <w:rPr>
      <w:rFonts w:ascii="宋体" w:eastAsia="宋体"/>
    </w:rPr>
  </w:style>
  <w:style w:type="paragraph" w:customStyle="1" w:styleId="afffffffff1">
    <w:name w:val="标准文件_二级无标题"/>
    <w:basedOn w:val="affe"/>
    <w:qFormat/>
    <w:rsid w:val="009B46F9"/>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9B46F9"/>
    <w:rPr>
      <w:rFonts w:eastAsia="宋体"/>
    </w:rPr>
  </w:style>
  <w:style w:type="paragraph" w:customStyle="1" w:styleId="afffffffff3">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9B46F9"/>
    <w:pPr>
      <w:numPr>
        <w:numId w:val="2"/>
      </w:numPr>
      <w:ind w:firstLineChars="0" w:firstLine="0"/>
    </w:pPr>
    <w:rPr>
      <w:rFonts w:ascii="Times New Roman" w:cs="Arial"/>
      <w:szCs w:val="28"/>
    </w:rPr>
  </w:style>
  <w:style w:type="paragraph" w:customStyle="1" w:styleId="ae">
    <w:name w:val="标准文件_小写罗马数字编号列项"/>
    <w:basedOn w:val="affffb"/>
    <w:rsid w:val="009B46F9"/>
    <w:pPr>
      <w:numPr>
        <w:numId w:val="15"/>
      </w:numPr>
      <w:ind w:firstLineChars="0" w:firstLine="0"/>
    </w:pPr>
    <w:rPr>
      <w:rFonts w:cs="Arial"/>
      <w:szCs w:val="28"/>
    </w:rPr>
  </w:style>
  <w:style w:type="paragraph" w:customStyle="1" w:styleId="afffffffff4">
    <w:name w:val="标准文件_附录标题"/>
    <w:basedOn w:val="aff3"/>
    <w:qFormat/>
    <w:rsid w:val="009B46F9"/>
    <w:pPr>
      <w:numPr>
        <w:numId w:val="0"/>
      </w:numPr>
      <w:spacing w:after="280"/>
      <w:outlineLvl w:val="9"/>
    </w:pPr>
  </w:style>
  <w:style w:type="paragraph" w:customStyle="1" w:styleId="afffffffff5">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b"/>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6">
    <w:name w:val="标准文件_索引字母"/>
    <w:next w:val="affffb"/>
    <w:qFormat/>
    <w:rsid w:val="009B46F9"/>
    <w:pPr>
      <w:jc w:val="center"/>
    </w:pPr>
    <w:rPr>
      <w:rFonts w:ascii="宋体" w:eastAsia="Times New Roman" w:hAnsi="宋体"/>
      <w:b/>
      <w:kern w:val="2"/>
      <w:sz w:val="21"/>
    </w:rPr>
  </w:style>
  <w:style w:type="paragraph" w:customStyle="1" w:styleId="afffffffff7">
    <w:name w:val="标准文件_附录前"/>
    <w:next w:val="affffb"/>
    <w:qFormat/>
    <w:rsid w:val="009B46F9"/>
    <w:pPr>
      <w:spacing w:line="20" w:lineRule="atLeast"/>
      <w:ind w:firstLine="200"/>
    </w:pPr>
    <w:rPr>
      <w:rFonts w:ascii="宋体" w:hAnsi="宋体"/>
      <w:kern w:val="2"/>
      <w:sz w:val="10"/>
    </w:rPr>
  </w:style>
  <w:style w:type="paragraph" w:customStyle="1" w:styleId="afffffffff8">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9B46F9"/>
    <w:pPr>
      <w:ind w:firstLineChars="0" w:firstLine="0"/>
      <w:jc w:val="center"/>
    </w:pPr>
    <w:rPr>
      <w:sz w:val="18"/>
    </w:rPr>
  </w:style>
  <w:style w:type="paragraph" w:customStyle="1" w:styleId="afff2">
    <w:name w:val="标准文件_注："/>
    <w:next w:val="affffb"/>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9B46F9"/>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9B46F9"/>
    <w:rPr>
      <w:rFonts w:ascii="宋体" w:hAnsi="Times New Roman"/>
      <w:noProof/>
      <w:sz w:val="21"/>
    </w:rPr>
  </w:style>
  <w:style w:type="paragraph" w:customStyle="1" w:styleId="afffffffffb">
    <w:name w:val="标准文件_表格续"/>
    <w:basedOn w:val="affffb"/>
    <w:next w:val="affffb"/>
    <w:qFormat/>
    <w:rsid w:val="009B46F9"/>
    <w:pPr>
      <w:jc w:val="center"/>
    </w:pPr>
    <w:rPr>
      <w:rFonts w:ascii="黑体" w:eastAsia="黑体" w:hAnsi="黑体"/>
    </w:rPr>
  </w:style>
  <w:style w:type="paragraph" w:styleId="TOC1">
    <w:name w:val="toc 1"/>
    <w:basedOn w:val="afff5"/>
    <w:next w:val="afff5"/>
    <w:autoRedefine/>
    <w:uiPriority w:val="39"/>
    <w:unhideWhenUsed/>
    <w:rsid w:val="009B46F9"/>
    <w:rPr>
      <w:rFonts w:ascii="宋体"/>
    </w:rPr>
  </w:style>
  <w:style w:type="table" w:styleId="afffffffffc">
    <w:name w:val="Table Grid"/>
    <w:basedOn w:val="afff7"/>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9B46F9"/>
    <w:rPr>
      <w:color w:val="808080"/>
    </w:rPr>
  </w:style>
  <w:style w:type="paragraph" w:customStyle="1" w:styleId="2">
    <w:name w:val="标准文件_二级项2"/>
    <w:basedOn w:val="affffb"/>
    <w:qFormat/>
    <w:rsid w:val="009B46F9"/>
    <w:pPr>
      <w:numPr>
        <w:ilvl w:val="1"/>
        <w:numId w:val="16"/>
      </w:numPr>
      <w:ind w:firstLineChars="0" w:firstLine="0"/>
    </w:pPr>
  </w:style>
  <w:style w:type="paragraph" w:customStyle="1" w:styleId="21">
    <w:name w:val="标准文件_三级项2"/>
    <w:basedOn w:val="affffb"/>
    <w:qFormat/>
    <w:rsid w:val="009B46F9"/>
    <w:pPr>
      <w:numPr>
        <w:numId w:val="10"/>
      </w:numPr>
      <w:spacing w:line="300" w:lineRule="exact"/>
      <w:ind w:firstLineChars="0"/>
    </w:pPr>
    <w:rPr>
      <w:rFonts w:ascii="Times New Roman"/>
    </w:rPr>
  </w:style>
  <w:style w:type="paragraph" w:customStyle="1" w:styleId="20">
    <w:name w:val="标准文件_一级项2"/>
    <w:basedOn w:val="affffb"/>
    <w:qFormat/>
    <w:rsid w:val="009B46F9"/>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9B46F9"/>
    <w:pPr>
      <w:ind w:firstLine="420"/>
    </w:pPr>
    <w:rPr>
      <w:rFonts w:ascii="黑体" w:eastAsia="黑体"/>
    </w:rPr>
  </w:style>
  <w:style w:type="character" w:customStyle="1" w:styleId="affffffffff">
    <w:name w:val="标准文件_来源"/>
    <w:basedOn w:val="afff6"/>
    <w:uiPriority w:val="1"/>
    <w:qFormat/>
    <w:rsid w:val="009B46F9"/>
    <w:rPr>
      <w:rFonts w:eastAsia="宋体"/>
      <w:sz w:val="21"/>
    </w:rPr>
  </w:style>
  <w:style w:type="paragraph" w:customStyle="1" w:styleId="affffffffff0">
    <w:name w:val="标准文件_图表说明"/>
    <w:qFormat/>
    <w:rsid w:val="009B46F9"/>
    <w:pPr>
      <w:spacing w:line="276" w:lineRule="auto"/>
      <w:ind w:firstLine="420"/>
    </w:pPr>
    <w:rPr>
      <w:rFonts w:ascii="宋体" w:hAnsi="宋体"/>
      <w:kern w:val="2"/>
      <w:sz w:val="18"/>
    </w:rPr>
  </w:style>
  <w:style w:type="paragraph" w:customStyle="1" w:styleId="affffffffff1">
    <w:name w:val="其他发布日期"/>
    <w:basedOn w:val="afffffff0"/>
    <w:rsid w:val="009B46F9"/>
    <w:pPr>
      <w:framePr w:w="3997" w:h="471" w:hRule="exact" w:hSpace="0" w:vSpace="181" w:wrap="around" w:vAnchor="page" w:hAnchor="page" w:x="1419" w:y="14097"/>
    </w:pPr>
  </w:style>
  <w:style w:type="paragraph" w:customStyle="1" w:styleId="affffffffff2">
    <w:name w:val="其他实施日期"/>
    <w:basedOn w:val="affffffff6"/>
    <w:rsid w:val="009B46F9"/>
    <w:pPr>
      <w:framePr w:w="3997" w:h="471" w:hRule="exact" w:vSpace="181" w:wrap="around" w:vAnchor="page" w:hAnchor="page" w:x="7089" w:y="14097"/>
    </w:pPr>
  </w:style>
  <w:style w:type="paragraph" w:customStyle="1" w:styleId="affffffffff3">
    <w:name w:val="标准文件_文件编号"/>
    <w:basedOn w:val="affffb"/>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9B46F9"/>
    <w:pPr>
      <w:framePr w:wrap="auto"/>
      <w:spacing w:before="57"/>
    </w:pPr>
    <w:rPr>
      <w:sz w:val="21"/>
    </w:rPr>
  </w:style>
  <w:style w:type="paragraph" w:customStyle="1" w:styleId="affffffffff5">
    <w:name w:val="标准文件_文件名称"/>
    <w:basedOn w:val="affffb"/>
    <w:next w:val="affffb"/>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9B46F9"/>
    <w:pPr>
      <w:spacing w:line="300" w:lineRule="exact"/>
      <w:ind w:left="420"/>
    </w:pPr>
    <w:rPr>
      <w:rFonts w:ascii="宋体"/>
    </w:rPr>
  </w:style>
  <w:style w:type="paragraph" w:styleId="TOC4">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9B46F9"/>
    <w:pPr>
      <w:ind w:left="839"/>
    </w:pPr>
    <w:rPr>
      <w:rFonts w:ascii="宋体"/>
    </w:rPr>
  </w:style>
  <w:style w:type="paragraph" w:styleId="TOC6">
    <w:name w:val="toc 6"/>
    <w:basedOn w:val="afff5"/>
    <w:next w:val="afff5"/>
    <w:autoRedefine/>
    <w:uiPriority w:val="39"/>
    <w:unhideWhenUsed/>
    <w:rsid w:val="009B46F9"/>
    <w:pPr>
      <w:spacing w:line="300" w:lineRule="exact"/>
      <w:ind w:left="1049"/>
    </w:pPr>
    <w:rPr>
      <w:rFonts w:ascii="宋体"/>
    </w:rPr>
  </w:style>
  <w:style w:type="paragraph" w:styleId="TOC7">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46F9"/>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9B46F9"/>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9B46F9"/>
    <w:pPr>
      <w:ind w:left="811" w:firstLineChars="0" w:firstLine="0"/>
    </w:pPr>
    <w:rPr>
      <w:sz w:val="18"/>
    </w:rPr>
  </w:style>
  <w:style w:type="paragraph" w:customStyle="1" w:styleId="X">
    <w:name w:val="标准文件_注X后"/>
    <w:basedOn w:val="affffb"/>
    <w:qFormat/>
    <w:rsid w:val="009B46F9"/>
    <w:pPr>
      <w:ind w:left="811" w:firstLineChars="0" w:firstLine="0"/>
    </w:pPr>
    <w:rPr>
      <w:sz w:val="18"/>
    </w:rPr>
  </w:style>
  <w:style w:type="paragraph" w:customStyle="1" w:styleId="affffffffff7">
    <w:name w:val="标准文件_示例后"/>
    <w:basedOn w:val="affffb"/>
    <w:qFormat/>
    <w:rsid w:val="009B46F9"/>
    <w:pPr>
      <w:ind w:left="964" w:firstLineChars="0" w:firstLine="0"/>
    </w:pPr>
    <w:rPr>
      <w:sz w:val="18"/>
    </w:rPr>
  </w:style>
  <w:style w:type="paragraph" w:customStyle="1" w:styleId="X0">
    <w:name w:val="标准文件_示例X后"/>
    <w:basedOn w:val="affffb"/>
    <w:link w:val="X1"/>
    <w:qFormat/>
    <w:rsid w:val="009B46F9"/>
    <w:pPr>
      <w:ind w:left="1049" w:firstLineChars="0" w:firstLine="0"/>
    </w:pPr>
    <w:rPr>
      <w:sz w:val="18"/>
    </w:rPr>
  </w:style>
  <w:style w:type="character" w:customStyle="1" w:styleId="X1">
    <w:name w:val="标准文件_示例X后 字符"/>
    <w:basedOn w:val="Char"/>
    <w:link w:val="X0"/>
    <w:rsid w:val="009B46F9"/>
    <w:rPr>
      <w:rFonts w:ascii="宋体" w:hAnsi="Times New Roman"/>
      <w:noProof/>
      <w:sz w:val="18"/>
    </w:rPr>
  </w:style>
  <w:style w:type="paragraph" w:customStyle="1" w:styleId="affffffffff8">
    <w:name w:val="标准文件_索引项"/>
    <w:basedOn w:val="affffb"/>
    <w:next w:val="affffb"/>
    <w:qFormat/>
    <w:rsid w:val="009B46F9"/>
    <w:pPr>
      <w:tabs>
        <w:tab w:val="right" w:leader="dot" w:pos="9356"/>
      </w:tabs>
      <w:ind w:left="210" w:firstLineChars="0" w:hanging="210"/>
      <w:jc w:val="left"/>
    </w:pPr>
  </w:style>
  <w:style w:type="paragraph" w:customStyle="1" w:styleId="affffffffff9">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B46F9"/>
    <w:pPr>
      <w:ind w:firstLine="420"/>
    </w:pPr>
    <w:rPr>
      <w:sz w:val="18"/>
    </w:rPr>
  </w:style>
  <w:style w:type="paragraph" w:customStyle="1" w:styleId="affffffffffe">
    <w:name w:val="标准文件_引言一级无标题"/>
    <w:basedOn w:val="a7"/>
    <w:next w:val="affffb"/>
    <w:qFormat/>
    <w:rsid w:val="009B46F9"/>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9B46F9"/>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9B46F9"/>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9B46F9"/>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CD561D"/>
    <w:rPr>
      <w:rFonts w:hAnsi="黑体"/>
    </w:rPr>
  </w:style>
  <w:style w:type="paragraph" w:customStyle="1" w:styleId="afffffffffff4">
    <w:name w:val="标准文件_脚注内容"/>
    <w:basedOn w:val="affffb"/>
    <w:qFormat/>
    <w:rsid w:val="009B46F9"/>
    <w:pPr>
      <w:ind w:leftChars="200" w:left="400" w:hangingChars="200" w:hanging="200"/>
    </w:pPr>
    <w:rPr>
      <w:sz w:val="15"/>
    </w:rPr>
  </w:style>
  <w:style w:type="paragraph" w:customStyle="1" w:styleId="afffffffffff5">
    <w:name w:val="标准文件_术语条一"/>
    <w:basedOn w:val="affffffffe"/>
    <w:next w:val="affffb"/>
    <w:qFormat/>
    <w:rsid w:val="009B46F9"/>
  </w:style>
  <w:style w:type="paragraph" w:customStyle="1" w:styleId="afffffffffff6">
    <w:name w:val="标准文件_术语条二"/>
    <w:basedOn w:val="afffffffff1"/>
    <w:next w:val="affffb"/>
    <w:qFormat/>
    <w:rsid w:val="009B46F9"/>
  </w:style>
  <w:style w:type="paragraph" w:customStyle="1" w:styleId="afffffffffff7">
    <w:name w:val="标准文件_术语条三"/>
    <w:basedOn w:val="afffffffff0"/>
    <w:next w:val="affffb"/>
    <w:qFormat/>
    <w:rsid w:val="009B46F9"/>
  </w:style>
  <w:style w:type="paragraph" w:customStyle="1" w:styleId="afffffffffff8">
    <w:name w:val="标准文件_术语条四"/>
    <w:basedOn w:val="afffffffff3"/>
    <w:next w:val="affffb"/>
    <w:qFormat/>
    <w:rsid w:val="009B46F9"/>
  </w:style>
  <w:style w:type="paragraph" w:customStyle="1" w:styleId="afffffffffff9">
    <w:name w:val="标准文件_术语条五"/>
    <w:basedOn w:val="afffffffff"/>
    <w:next w:val="affffb"/>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paragraph" w:customStyle="1" w:styleId="afffffffffffb">
    <w:name w:val="段"/>
    <w:link w:val="Char0"/>
    <w:rsid w:val="005A2D23"/>
    <w:pPr>
      <w:tabs>
        <w:tab w:val="center" w:pos="4201"/>
        <w:tab w:val="right" w:leader="dot" w:pos="9298"/>
      </w:tabs>
      <w:autoSpaceDE w:val="0"/>
      <w:autoSpaceDN w:val="0"/>
      <w:ind w:firstLineChars="200" w:firstLine="420"/>
      <w:jc w:val="both"/>
    </w:pPr>
    <w:rPr>
      <w:rFonts w:ascii="宋体" w:hAnsi="Times New Roman"/>
      <w:noProof/>
      <w:sz w:val="21"/>
    </w:rPr>
  </w:style>
  <w:style w:type="character" w:customStyle="1" w:styleId="Char0">
    <w:name w:val="段 Char"/>
    <w:link w:val="afffffffffffb"/>
    <w:rsid w:val="005A2D23"/>
    <w:rPr>
      <w:rFonts w:ascii="宋体" w:hAnsi="Times New Roman"/>
      <w:noProof/>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159973482">
      <w:bodyDiv w:val="1"/>
      <w:marLeft w:val="0"/>
      <w:marRight w:val="0"/>
      <w:marTop w:val="0"/>
      <w:marBottom w:val="0"/>
      <w:divBdr>
        <w:top w:val="none" w:sz="0" w:space="0" w:color="auto"/>
        <w:left w:val="none" w:sz="0" w:space="0" w:color="auto"/>
        <w:bottom w:val="none" w:sz="0" w:space="0" w:color="auto"/>
        <w:right w:val="none" w:sz="0" w:space="0" w:color="auto"/>
      </w:divBdr>
    </w:div>
    <w:div w:id="290595169">
      <w:bodyDiv w:val="1"/>
      <w:marLeft w:val="0"/>
      <w:marRight w:val="0"/>
      <w:marTop w:val="0"/>
      <w:marBottom w:val="0"/>
      <w:divBdr>
        <w:top w:val="none" w:sz="0" w:space="0" w:color="auto"/>
        <w:left w:val="none" w:sz="0" w:space="0" w:color="auto"/>
        <w:bottom w:val="none" w:sz="0" w:space="0" w:color="auto"/>
        <w:right w:val="none" w:sz="0" w:space="0" w:color="auto"/>
      </w:divBdr>
    </w:div>
    <w:div w:id="322514710">
      <w:bodyDiv w:val="1"/>
      <w:marLeft w:val="0"/>
      <w:marRight w:val="0"/>
      <w:marTop w:val="0"/>
      <w:marBottom w:val="0"/>
      <w:divBdr>
        <w:top w:val="none" w:sz="0" w:space="0" w:color="auto"/>
        <w:left w:val="none" w:sz="0" w:space="0" w:color="auto"/>
        <w:bottom w:val="none" w:sz="0" w:space="0" w:color="auto"/>
        <w:right w:val="none" w:sz="0" w:space="0" w:color="auto"/>
      </w:divBdr>
    </w:div>
    <w:div w:id="335035629">
      <w:bodyDiv w:val="1"/>
      <w:marLeft w:val="0"/>
      <w:marRight w:val="0"/>
      <w:marTop w:val="0"/>
      <w:marBottom w:val="0"/>
      <w:divBdr>
        <w:top w:val="none" w:sz="0" w:space="0" w:color="auto"/>
        <w:left w:val="none" w:sz="0" w:space="0" w:color="auto"/>
        <w:bottom w:val="none" w:sz="0" w:space="0" w:color="auto"/>
        <w:right w:val="none" w:sz="0" w:space="0" w:color="auto"/>
      </w:divBdr>
    </w:div>
    <w:div w:id="587495926">
      <w:bodyDiv w:val="1"/>
      <w:marLeft w:val="0"/>
      <w:marRight w:val="0"/>
      <w:marTop w:val="0"/>
      <w:marBottom w:val="0"/>
      <w:divBdr>
        <w:top w:val="none" w:sz="0" w:space="0" w:color="auto"/>
        <w:left w:val="none" w:sz="0" w:space="0" w:color="auto"/>
        <w:bottom w:val="none" w:sz="0" w:space="0" w:color="auto"/>
        <w:right w:val="none" w:sz="0" w:space="0" w:color="auto"/>
      </w:divBdr>
    </w:div>
    <w:div w:id="773481719">
      <w:bodyDiv w:val="1"/>
      <w:marLeft w:val="0"/>
      <w:marRight w:val="0"/>
      <w:marTop w:val="0"/>
      <w:marBottom w:val="0"/>
      <w:divBdr>
        <w:top w:val="none" w:sz="0" w:space="0" w:color="auto"/>
        <w:left w:val="none" w:sz="0" w:space="0" w:color="auto"/>
        <w:bottom w:val="none" w:sz="0" w:space="0" w:color="auto"/>
        <w:right w:val="none" w:sz="0" w:space="0" w:color="auto"/>
      </w:divBdr>
    </w:div>
    <w:div w:id="794174923">
      <w:bodyDiv w:val="1"/>
      <w:marLeft w:val="0"/>
      <w:marRight w:val="0"/>
      <w:marTop w:val="0"/>
      <w:marBottom w:val="0"/>
      <w:divBdr>
        <w:top w:val="none" w:sz="0" w:space="0" w:color="auto"/>
        <w:left w:val="none" w:sz="0" w:space="0" w:color="auto"/>
        <w:bottom w:val="none" w:sz="0" w:space="0" w:color="auto"/>
        <w:right w:val="none" w:sz="0" w:space="0" w:color="auto"/>
      </w:divBdr>
    </w:div>
    <w:div w:id="840662682">
      <w:bodyDiv w:val="1"/>
      <w:marLeft w:val="0"/>
      <w:marRight w:val="0"/>
      <w:marTop w:val="0"/>
      <w:marBottom w:val="0"/>
      <w:divBdr>
        <w:top w:val="none" w:sz="0" w:space="0" w:color="auto"/>
        <w:left w:val="none" w:sz="0" w:space="0" w:color="auto"/>
        <w:bottom w:val="none" w:sz="0" w:space="0" w:color="auto"/>
        <w:right w:val="none" w:sz="0" w:space="0" w:color="auto"/>
      </w:divBdr>
    </w:div>
    <w:div w:id="1024868575">
      <w:bodyDiv w:val="1"/>
      <w:marLeft w:val="0"/>
      <w:marRight w:val="0"/>
      <w:marTop w:val="0"/>
      <w:marBottom w:val="0"/>
      <w:divBdr>
        <w:top w:val="none" w:sz="0" w:space="0" w:color="auto"/>
        <w:left w:val="none" w:sz="0" w:space="0" w:color="auto"/>
        <w:bottom w:val="none" w:sz="0" w:space="0" w:color="auto"/>
        <w:right w:val="none" w:sz="0" w:space="0" w:color="auto"/>
      </w:divBdr>
    </w:div>
    <w:div w:id="1096562240">
      <w:bodyDiv w:val="1"/>
      <w:marLeft w:val="0"/>
      <w:marRight w:val="0"/>
      <w:marTop w:val="0"/>
      <w:marBottom w:val="0"/>
      <w:divBdr>
        <w:top w:val="none" w:sz="0" w:space="0" w:color="auto"/>
        <w:left w:val="none" w:sz="0" w:space="0" w:color="auto"/>
        <w:bottom w:val="none" w:sz="0" w:space="0" w:color="auto"/>
        <w:right w:val="none" w:sz="0" w:space="0" w:color="auto"/>
      </w:divBdr>
    </w:div>
    <w:div w:id="1105268222">
      <w:bodyDiv w:val="1"/>
      <w:marLeft w:val="0"/>
      <w:marRight w:val="0"/>
      <w:marTop w:val="0"/>
      <w:marBottom w:val="0"/>
      <w:divBdr>
        <w:top w:val="none" w:sz="0" w:space="0" w:color="auto"/>
        <w:left w:val="none" w:sz="0" w:space="0" w:color="auto"/>
        <w:bottom w:val="none" w:sz="0" w:space="0" w:color="auto"/>
        <w:right w:val="none" w:sz="0" w:space="0" w:color="auto"/>
      </w:divBdr>
    </w:div>
    <w:div w:id="156181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F4F0CA170C641978F872BD1B7CCB552"/>
        <w:category>
          <w:name w:val="常规"/>
          <w:gallery w:val="placeholder"/>
        </w:category>
        <w:types>
          <w:type w:val="bbPlcHdr"/>
        </w:types>
        <w:behaviors>
          <w:behavior w:val="content"/>
        </w:behaviors>
        <w:guid w:val="{57AFAE27-7A78-40B4-AF58-9702D1C8444C}"/>
      </w:docPartPr>
      <w:docPartBody>
        <w:p w:rsidR="007A4D58" w:rsidRDefault="00F2694E">
          <w:pPr>
            <w:pStyle w:val="DF4F0CA170C641978F872BD1B7CCB552"/>
          </w:pPr>
          <w:r w:rsidRPr="00751A05">
            <w:rPr>
              <w:rStyle w:val="a3"/>
              <w:rFonts w:hint="eastAsia"/>
            </w:rPr>
            <w:t>单击或点击此处输入文字。</w:t>
          </w:r>
        </w:p>
      </w:docPartBody>
    </w:docPart>
    <w:docPart>
      <w:docPartPr>
        <w:name w:val="9416214878074068B48201113C2E6DEF"/>
        <w:category>
          <w:name w:val="常规"/>
          <w:gallery w:val="placeholder"/>
        </w:category>
        <w:types>
          <w:type w:val="bbPlcHdr"/>
        </w:types>
        <w:behaviors>
          <w:behavior w:val="content"/>
        </w:behaviors>
        <w:guid w:val="{761B455C-7D94-4DE9-AB9F-1728CCEBDDE7}"/>
      </w:docPartPr>
      <w:docPartBody>
        <w:p w:rsidR="007A4D58" w:rsidRDefault="00F2694E">
          <w:pPr>
            <w:pStyle w:val="9416214878074068B48201113C2E6DEF"/>
          </w:pPr>
          <w:r w:rsidRPr="00FB6243">
            <w:rPr>
              <w:rStyle w:val="a3"/>
              <w:rFonts w:hint="eastAsia"/>
            </w:rPr>
            <w:t>选择一项。</w:t>
          </w:r>
        </w:p>
      </w:docPartBody>
    </w:docPart>
    <w:docPart>
      <w:docPartPr>
        <w:name w:val="D939E0443A0B4A2E8E44A10D2962A4C3"/>
        <w:category>
          <w:name w:val="常规"/>
          <w:gallery w:val="placeholder"/>
        </w:category>
        <w:types>
          <w:type w:val="bbPlcHdr"/>
        </w:types>
        <w:behaviors>
          <w:behavior w:val="content"/>
        </w:behaviors>
        <w:guid w:val="{145CB81D-1BFC-4CC0-B32C-0D5E7EF577A7}"/>
      </w:docPartPr>
      <w:docPartBody>
        <w:p w:rsidR="007A4D58" w:rsidRDefault="00F2694E">
          <w:pPr>
            <w:pStyle w:val="D939E0443A0B4A2E8E44A10D2962A4C3"/>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汉仪瑞意宋简">
    <w:altName w:val="Calibri"/>
    <w:charset w:val="00"/>
    <w:family w:val="auto"/>
    <w:pitch w:val="default"/>
  </w:font>
  <w:font w:name="汉仪大黑简">
    <w:altName w:val="Calibri"/>
    <w:charset w:val="00"/>
    <w:family w:val="auto"/>
    <w:pitch w:val="default"/>
  </w:font>
  <w:font w:name="东文宋体">
    <w:altName w:val="Calibri"/>
    <w:charset w:val="00"/>
    <w:family w:val="auto"/>
    <w:pitch w:val="default"/>
  </w:font>
  <w:font w:name="方正书宋_GBK">
    <w:altName w:val="微软雅黑"/>
    <w:charset w:val="86"/>
    <w:family w:val="auto"/>
    <w:pitch w:val="default"/>
    <w:sig w:usb0="00000001" w:usb1="08000000" w:usb2="0000000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94E"/>
    <w:rsid w:val="000732DF"/>
    <w:rsid w:val="000D38CC"/>
    <w:rsid w:val="001C5DE4"/>
    <w:rsid w:val="002F263E"/>
    <w:rsid w:val="0047762C"/>
    <w:rsid w:val="006E4C0A"/>
    <w:rsid w:val="007A4D58"/>
    <w:rsid w:val="007D672F"/>
    <w:rsid w:val="00960EC2"/>
    <w:rsid w:val="009629EB"/>
    <w:rsid w:val="0098238B"/>
    <w:rsid w:val="00A75291"/>
    <w:rsid w:val="00F2694E"/>
    <w:rsid w:val="00FE7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DF4F0CA170C641978F872BD1B7CCB552">
    <w:name w:val="DF4F0CA170C641978F872BD1B7CCB552"/>
    <w:pPr>
      <w:widowControl w:val="0"/>
      <w:jc w:val="both"/>
    </w:pPr>
  </w:style>
  <w:style w:type="paragraph" w:customStyle="1" w:styleId="9416214878074068B48201113C2E6DEF">
    <w:name w:val="9416214878074068B48201113C2E6DEF"/>
    <w:pPr>
      <w:widowControl w:val="0"/>
      <w:jc w:val="both"/>
    </w:pPr>
  </w:style>
  <w:style w:type="paragraph" w:customStyle="1" w:styleId="D939E0443A0B4A2E8E44A10D2962A4C3">
    <w:name w:val="D939E0443A0B4A2E8E44A10D2962A4C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F07D6-8ABE-4D70-ABB4-EB3D0A36A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1957</TotalTime>
  <Pages>13</Pages>
  <Words>1434</Words>
  <Characters>8174</Characters>
  <Application>Microsoft Office Word</Application>
  <DocSecurity>0</DocSecurity>
  <Lines>68</Lines>
  <Paragraphs>19</Paragraphs>
  <ScaleCrop>false</ScaleCrop>
  <Company>PCMI</Company>
  <LinksUpToDate>false</LinksUpToDate>
  <CharactersWithSpaces>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微软用户</dc:creator>
  <cp:keywords/>
  <dc:description>&lt;config cover="true" show_menu="true" version="1.0.0" doctype="SDKXY"&gt;_x000d_
&lt;/config&gt;</dc:description>
  <cp:lastModifiedBy>微软用户</cp:lastModifiedBy>
  <cp:revision>147</cp:revision>
  <cp:lastPrinted>2020-08-30T10:00:00Z</cp:lastPrinted>
  <dcterms:created xsi:type="dcterms:W3CDTF">2024-10-09T00:47:00Z</dcterms:created>
  <dcterms:modified xsi:type="dcterms:W3CDTF">2024-11-08T08:03:00Z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GB</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